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82794879" w:displacedByCustomXml="next"/>
    <w:sdt>
      <w:sdtPr>
        <w:rPr>
          <w:rFonts w:ascii="Times New Roman" w:eastAsiaTheme="minorHAnsi" w:hAnsi="Times New Roman" w:cs="Times New Roman"/>
          <w:sz w:val="24"/>
          <w:szCs w:val="20"/>
          <w:lang w:val="en-GB"/>
        </w:rPr>
        <w:id w:val="1343976954"/>
        <w:docPartObj>
          <w:docPartGallery w:val="Cover Pages"/>
          <w:docPartUnique/>
        </w:docPartObj>
      </w:sdtPr>
      <w:sdtEndPr>
        <w:rPr>
          <w:rFonts w:eastAsia="Times New Roman"/>
          <w:lang w:val="en-US"/>
        </w:rPr>
      </w:sdtEndPr>
      <w:sdtContent>
        <w:p w14:paraId="3907C519" w14:textId="77777777" w:rsidR="0021283A" w:rsidRDefault="0021283A">
          <w:pPr>
            <w:pStyle w:val="NoSpacing"/>
          </w:pPr>
          <w:r>
            <w:rPr>
              <w:noProof/>
              <w:lang w:val="en-GB" w:eastAsia="en-GB"/>
            </w:rPr>
            <mc:AlternateContent>
              <mc:Choice Requires="wpg">
                <w:drawing>
                  <wp:anchor distT="0" distB="0" distL="114300" distR="114300" simplePos="0" relativeHeight="251659264" behindDoc="1" locked="0" layoutInCell="1" allowOverlap="1" wp14:anchorId="0FF77193" wp14:editId="22CCC3FC">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2E74B5" w:themeColor="accent5" w:themeShade="BF"/>
                                      <w:sz w:val="28"/>
                                      <w:szCs w:val="28"/>
                                    </w:rPr>
                                    <w:alias w:val="Date"/>
                                    <w:tag w:val=""/>
                                    <w:id w:val="-1528328868"/>
                                    <w:showingPlcHdr/>
                                    <w:dataBinding w:prefixMappings="xmlns:ns0='http://schemas.microsoft.com/office/2006/coverPageProps' " w:xpath="/ns0:CoverPageProperties[1]/ns0:PublishDate[1]" w:storeItemID="{55AF091B-3C7A-41E3-B477-F2FDAA23CFDA}"/>
                                    <w:date w:fullDate="2017-01-03T00:00:00Z">
                                      <w:dateFormat w:val="M/d/yyyy"/>
                                      <w:lid w:val="en-US"/>
                                      <w:storeMappedDataAs w:val="dateTime"/>
                                      <w:calendar w:val="gregorian"/>
                                    </w:date>
                                  </w:sdtPr>
                                  <w:sdtEndPr/>
                                  <w:sdtContent>
                                    <w:p w14:paraId="4DACA90B" w14:textId="77777777" w:rsidR="0021283A" w:rsidRPr="00E62209" w:rsidRDefault="0021283A">
                                      <w:pPr>
                                        <w:pStyle w:val="NoSpacing"/>
                                        <w:jc w:val="right"/>
                                        <w:rPr>
                                          <w:color w:val="2E74B5" w:themeColor="accent5" w:themeShade="BF"/>
                                          <w:sz w:val="28"/>
                                          <w:szCs w:val="28"/>
                                        </w:rPr>
                                      </w:pPr>
                                      <w:r w:rsidRPr="00E62209">
                                        <w:rPr>
                                          <w:color w:val="2E74B5" w:themeColor="accent5" w:themeShade="BF"/>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FF77193"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2E74B5" w:themeColor="accent5" w:themeShade="BF"/>
                                <w:sz w:val="28"/>
                                <w:szCs w:val="28"/>
                              </w:rPr>
                              <w:alias w:val="Date"/>
                              <w:tag w:val=""/>
                              <w:id w:val="-1528328868"/>
                              <w:showingPlcHdr/>
                              <w:dataBinding w:prefixMappings="xmlns:ns0='http://schemas.microsoft.com/office/2006/coverPageProps' " w:xpath="/ns0:CoverPageProperties[1]/ns0:PublishDate[1]" w:storeItemID="{55AF091B-3C7A-41E3-B477-F2FDAA23CFDA}"/>
                              <w:date w:fullDate="2017-01-03T00:00:00Z">
                                <w:dateFormat w:val="M/d/yyyy"/>
                                <w:lid w:val="en-US"/>
                                <w:storeMappedDataAs w:val="dateTime"/>
                                <w:calendar w:val="gregorian"/>
                              </w:date>
                            </w:sdtPr>
                            <w:sdtEndPr/>
                            <w:sdtContent>
                              <w:p w14:paraId="4DACA90B" w14:textId="77777777" w:rsidR="0021283A" w:rsidRPr="00E62209" w:rsidRDefault="0021283A">
                                <w:pPr>
                                  <w:pStyle w:val="NoSpacing"/>
                                  <w:jc w:val="right"/>
                                  <w:rPr>
                                    <w:color w:val="2E74B5" w:themeColor="accent5" w:themeShade="BF"/>
                                    <w:sz w:val="28"/>
                                    <w:szCs w:val="28"/>
                                  </w:rPr>
                                </w:pPr>
                                <w:r w:rsidRPr="00E62209">
                                  <w:rPr>
                                    <w:color w:val="2E74B5" w:themeColor="accent5" w:themeShade="BF"/>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24875B23" wp14:editId="77C01737">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22EFFC" w14:textId="77777777" w:rsidR="0021283A" w:rsidRDefault="00893841">
                                <w:pPr>
                                  <w:pStyle w:val="NoSpacing"/>
                                  <w:rPr>
                                    <w:color w:val="595959" w:themeColor="text1" w:themeTint="A6"/>
                                    <w:sz w:val="20"/>
                                    <w:szCs w:val="20"/>
                                  </w:rPr>
                                </w:pPr>
                                <w:sdt>
                                  <w:sdtPr>
                                    <w:rPr>
                                      <w:caps/>
                                      <w:color w:val="595959" w:themeColor="text1" w:themeTint="A6"/>
                                      <w:sz w:val="20"/>
                                      <w:szCs w:val="20"/>
                                    </w:rPr>
                                    <w:alias w:val="Company"/>
                                    <w:tag w:val=""/>
                                    <w:id w:val="337042922"/>
                                    <w:dataBinding w:prefixMappings="xmlns:ns0='http://schemas.openxmlformats.org/officeDocument/2006/extended-properties' " w:xpath="/ns0:Properties[1]/ns0:Company[1]" w:storeItemID="{6668398D-A668-4E3E-A5EB-62B293D839F1}"/>
                                    <w:text/>
                                  </w:sdtPr>
                                  <w:sdtEndPr/>
                                  <w:sdtContent>
                                    <w:r w:rsidR="0021283A">
                                      <w:rPr>
                                        <w:caps/>
                                        <w:color w:val="595959" w:themeColor="text1" w:themeTint="A6"/>
                                        <w:sz w:val="20"/>
                                        <w:szCs w:val="20"/>
                                      </w:rPr>
                                      <w:t>JDH Business Services Ltd</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4875B23"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6B22EFFC" w14:textId="77777777" w:rsidR="0021283A" w:rsidRDefault="00893841">
                          <w:pPr>
                            <w:pStyle w:val="NoSpacing"/>
                            <w:rPr>
                              <w:color w:val="595959" w:themeColor="text1" w:themeTint="A6"/>
                              <w:sz w:val="20"/>
                              <w:szCs w:val="20"/>
                            </w:rPr>
                          </w:pPr>
                          <w:sdt>
                            <w:sdtPr>
                              <w:rPr>
                                <w:caps/>
                                <w:color w:val="595959" w:themeColor="text1" w:themeTint="A6"/>
                                <w:sz w:val="20"/>
                                <w:szCs w:val="20"/>
                              </w:rPr>
                              <w:alias w:val="Company"/>
                              <w:tag w:val=""/>
                              <w:id w:val="337042922"/>
                              <w:dataBinding w:prefixMappings="xmlns:ns0='http://schemas.openxmlformats.org/officeDocument/2006/extended-properties' " w:xpath="/ns0:Properties[1]/ns0:Company[1]" w:storeItemID="{6668398D-A668-4E3E-A5EB-62B293D839F1}"/>
                              <w:text/>
                            </w:sdtPr>
                            <w:sdtEndPr/>
                            <w:sdtContent>
                              <w:r w:rsidR="0021283A">
                                <w:rPr>
                                  <w:caps/>
                                  <w:color w:val="595959" w:themeColor="text1" w:themeTint="A6"/>
                                  <w:sz w:val="20"/>
                                  <w:szCs w:val="20"/>
                                </w:rPr>
                                <w:t>JDH Business Services Ltd</w:t>
                              </w:r>
                            </w:sdtContent>
                          </w:sdt>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1F47A074" wp14:editId="19E3453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3C37C5" w14:textId="77777777" w:rsidR="0021283A" w:rsidRDefault="00893841">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1239322103"/>
                                    <w:dataBinding w:prefixMappings="xmlns:ns0='http://purl.org/dc/elements/1.1/' xmlns:ns1='http://schemas.openxmlformats.org/package/2006/metadata/core-properties' " w:xpath="/ns1:coreProperties[1]/ns0:title[1]" w:storeItemID="{6C3C8BC8-F283-45AE-878A-BAB7291924A1}"/>
                                    <w:text/>
                                  </w:sdtPr>
                                  <w:sdtEndPr/>
                                  <w:sdtContent>
                                    <w:r w:rsidR="00156278">
                                      <w:rPr>
                                        <w:rFonts w:asciiTheme="majorHAnsi" w:eastAsiaTheme="majorEastAsia" w:hAnsiTheme="majorHAnsi" w:cstheme="majorBidi"/>
                                        <w:color w:val="262626" w:themeColor="text1" w:themeTint="D9"/>
                                        <w:sz w:val="72"/>
                                        <w:szCs w:val="72"/>
                                      </w:rPr>
                                      <w:t>Birchwood</w:t>
                                    </w:r>
                                    <w:r w:rsidR="009C1BBF">
                                      <w:rPr>
                                        <w:rFonts w:asciiTheme="majorHAnsi" w:eastAsiaTheme="majorEastAsia" w:hAnsiTheme="majorHAnsi" w:cstheme="majorBidi"/>
                                        <w:color w:val="262626" w:themeColor="text1" w:themeTint="D9"/>
                                        <w:sz w:val="72"/>
                                        <w:szCs w:val="72"/>
                                      </w:rPr>
                                      <w:t xml:space="preserve"> Town Council</w:t>
                                    </w:r>
                                  </w:sdtContent>
                                </w:sdt>
                              </w:p>
                              <w:p w14:paraId="0434613A" w14:textId="370B201C" w:rsidR="0021283A" w:rsidRDefault="00E62209">
                                <w:pPr>
                                  <w:spacing w:before="120"/>
                                  <w:rPr>
                                    <w:color w:val="404040" w:themeColor="text1" w:themeTint="BF"/>
                                    <w:sz w:val="36"/>
                                    <w:szCs w:val="36"/>
                                  </w:rPr>
                                </w:pPr>
                                <w:r>
                                  <w:rPr>
                                    <w:color w:val="404040" w:themeColor="text1" w:themeTint="BF"/>
                                    <w:sz w:val="36"/>
                                    <w:szCs w:val="36"/>
                                  </w:rPr>
                                  <w:t>Internal Audit 20</w:t>
                                </w:r>
                                <w:r w:rsidR="00311155">
                                  <w:rPr>
                                    <w:color w:val="404040" w:themeColor="text1" w:themeTint="BF"/>
                                    <w:sz w:val="36"/>
                                    <w:szCs w:val="36"/>
                                  </w:rPr>
                                  <w:t>2</w:t>
                                </w:r>
                                <w:r w:rsidR="0094667F">
                                  <w:rPr>
                                    <w:color w:val="404040" w:themeColor="text1" w:themeTint="BF"/>
                                    <w:sz w:val="36"/>
                                    <w:szCs w:val="36"/>
                                  </w:rPr>
                                  <w:t>5/26</w:t>
                                </w:r>
                              </w:p>
                              <w:p w14:paraId="46BEBCA0" w14:textId="77777777" w:rsidR="0094667F" w:rsidRDefault="0094667F">
                                <w:pPr>
                                  <w:spacing w:before="120"/>
                                  <w:rPr>
                                    <w:color w:val="404040" w:themeColor="text1" w:themeTint="BF"/>
                                    <w:sz w:val="36"/>
                                    <w:szCs w:val="36"/>
                                  </w:rPr>
                                </w:pPr>
                              </w:p>
                              <w:p w14:paraId="0CDCF627" w14:textId="6EC21359" w:rsidR="0094667F" w:rsidRDefault="0094667F">
                                <w:pPr>
                                  <w:spacing w:before="120"/>
                                  <w:rPr>
                                    <w:color w:val="404040" w:themeColor="text1" w:themeTint="BF"/>
                                    <w:sz w:val="36"/>
                                    <w:szCs w:val="36"/>
                                  </w:rPr>
                                </w:pPr>
                                <w:r>
                                  <w:rPr>
                                    <w:color w:val="404040" w:themeColor="text1" w:themeTint="BF"/>
                                    <w:sz w:val="36"/>
                                    <w:szCs w:val="36"/>
                                  </w:rPr>
                                  <w:t>Interim Report</w:t>
                                </w:r>
                              </w:p>
                              <w:p w14:paraId="3BA9B6F6" w14:textId="77777777" w:rsidR="00A22519" w:rsidRDefault="00A22519">
                                <w:pPr>
                                  <w:spacing w:before="120"/>
                                  <w:rPr>
                                    <w:color w:val="404040" w:themeColor="text1" w:themeTint="BF"/>
                                    <w:sz w:val="36"/>
                                    <w:szCs w:val="36"/>
                                  </w:rPr>
                                </w:pPr>
                              </w:p>
                              <w:p w14:paraId="239540AC" w14:textId="77777777" w:rsidR="00EF70A9" w:rsidRDefault="00EF70A9">
                                <w:pPr>
                                  <w:spacing w:before="120"/>
                                  <w:rPr>
                                    <w:color w:val="404040" w:themeColor="text1" w:themeTint="BF"/>
                                    <w:sz w:val="36"/>
                                    <w:szCs w:val="36"/>
                                  </w:rPr>
                                </w:pPr>
                              </w:p>
                              <w:p w14:paraId="42F37326" w14:textId="10954F20" w:rsidR="000D7E2D" w:rsidRDefault="000D7E2D">
                                <w:pPr>
                                  <w:spacing w:before="120"/>
                                  <w:rPr>
                                    <w:color w:val="404040" w:themeColor="text1" w:themeTint="BF"/>
                                    <w:sz w:val="36"/>
                                    <w:szCs w:val="36"/>
                                  </w:rPr>
                                </w:pPr>
                              </w:p>
                              <w:p w14:paraId="482B71AC" w14:textId="45B4BE55" w:rsidR="00C30ABD" w:rsidRDefault="00C30ABD">
                                <w:pPr>
                                  <w:spacing w:before="120"/>
                                  <w:rPr>
                                    <w:color w:val="404040" w:themeColor="text1" w:themeTint="BF"/>
                                    <w:sz w:val="36"/>
                                    <w:szCs w:val="36"/>
                                  </w:rPr>
                                </w:pPr>
                              </w:p>
                              <w:p w14:paraId="43E07D6C" w14:textId="163870F4" w:rsidR="00311155" w:rsidRDefault="00311155">
                                <w:pPr>
                                  <w:spacing w:before="120"/>
                                  <w:rPr>
                                    <w:color w:val="404040" w:themeColor="text1" w:themeTint="BF"/>
                                    <w:sz w:val="36"/>
                                    <w:szCs w:val="36"/>
                                  </w:rPr>
                                </w:pPr>
                              </w:p>
                              <w:p w14:paraId="1CD51C9B" w14:textId="36B72852" w:rsidR="000014CB" w:rsidRDefault="000014CB">
                                <w:pPr>
                                  <w:spacing w:before="120"/>
                                  <w:rPr>
                                    <w:color w:val="404040" w:themeColor="text1" w:themeTint="BF"/>
                                    <w:sz w:val="36"/>
                                    <w:szCs w:val="36"/>
                                  </w:rPr>
                                </w:pPr>
                              </w:p>
                              <w:p w14:paraId="6882ADAF" w14:textId="77777777" w:rsidR="00B43041" w:rsidRDefault="00B43041">
                                <w:pPr>
                                  <w:spacing w:before="120"/>
                                  <w:rPr>
                                    <w:color w:val="404040" w:themeColor="text1" w:themeTint="BF"/>
                                    <w:sz w:val="36"/>
                                    <w:szCs w:val="36"/>
                                  </w:rPr>
                                </w:pPr>
                              </w:p>
                              <w:p w14:paraId="784DF494" w14:textId="5B44E117" w:rsidR="00B43041" w:rsidRDefault="00B43041">
                                <w:pPr>
                                  <w:spacing w:before="120"/>
                                  <w:rPr>
                                    <w:color w:val="404040" w:themeColor="text1" w:themeTint="BF"/>
                                    <w:sz w:val="36"/>
                                    <w:szCs w:val="36"/>
                                  </w:rPr>
                                </w:pPr>
                              </w:p>
                              <w:p w14:paraId="61ACC215" w14:textId="77777777" w:rsidR="00737643" w:rsidRDefault="00737643">
                                <w:pPr>
                                  <w:spacing w:before="120"/>
                                  <w:rPr>
                                    <w:color w:val="404040" w:themeColor="text1" w:themeTint="BF"/>
                                    <w:sz w:val="36"/>
                                    <w:szCs w:val="36"/>
                                  </w:rPr>
                                </w:pPr>
                              </w:p>
                              <w:p w14:paraId="3B9E8442" w14:textId="77777777" w:rsidR="00737643" w:rsidRPr="00737643" w:rsidRDefault="00737643">
                                <w:pPr>
                                  <w:spacing w:before="120"/>
                                  <w:rPr>
                                    <w:color w:val="404040" w:themeColor="text1" w:themeTint="BF"/>
                                    <w:sz w:val="32"/>
                                    <w:szCs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1F47A074"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3F3C37C5" w14:textId="77777777" w:rsidR="0021283A" w:rsidRDefault="00893841">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1239322103"/>
                              <w:dataBinding w:prefixMappings="xmlns:ns0='http://purl.org/dc/elements/1.1/' xmlns:ns1='http://schemas.openxmlformats.org/package/2006/metadata/core-properties' " w:xpath="/ns1:coreProperties[1]/ns0:title[1]" w:storeItemID="{6C3C8BC8-F283-45AE-878A-BAB7291924A1}"/>
                              <w:text/>
                            </w:sdtPr>
                            <w:sdtEndPr/>
                            <w:sdtContent>
                              <w:r w:rsidR="00156278">
                                <w:rPr>
                                  <w:rFonts w:asciiTheme="majorHAnsi" w:eastAsiaTheme="majorEastAsia" w:hAnsiTheme="majorHAnsi" w:cstheme="majorBidi"/>
                                  <w:color w:val="262626" w:themeColor="text1" w:themeTint="D9"/>
                                  <w:sz w:val="72"/>
                                  <w:szCs w:val="72"/>
                                </w:rPr>
                                <w:t>Birchwood</w:t>
                              </w:r>
                              <w:r w:rsidR="009C1BBF">
                                <w:rPr>
                                  <w:rFonts w:asciiTheme="majorHAnsi" w:eastAsiaTheme="majorEastAsia" w:hAnsiTheme="majorHAnsi" w:cstheme="majorBidi"/>
                                  <w:color w:val="262626" w:themeColor="text1" w:themeTint="D9"/>
                                  <w:sz w:val="72"/>
                                  <w:szCs w:val="72"/>
                                </w:rPr>
                                <w:t xml:space="preserve"> Town Council</w:t>
                              </w:r>
                            </w:sdtContent>
                          </w:sdt>
                        </w:p>
                        <w:p w14:paraId="0434613A" w14:textId="370B201C" w:rsidR="0021283A" w:rsidRDefault="00E62209">
                          <w:pPr>
                            <w:spacing w:before="120"/>
                            <w:rPr>
                              <w:color w:val="404040" w:themeColor="text1" w:themeTint="BF"/>
                              <w:sz w:val="36"/>
                              <w:szCs w:val="36"/>
                            </w:rPr>
                          </w:pPr>
                          <w:r>
                            <w:rPr>
                              <w:color w:val="404040" w:themeColor="text1" w:themeTint="BF"/>
                              <w:sz w:val="36"/>
                              <w:szCs w:val="36"/>
                            </w:rPr>
                            <w:t>Internal Audit 20</w:t>
                          </w:r>
                          <w:r w:rsidR="00311155">
                            <w:rPr>
                              <w:color w:val="404040" w:themeColor="text1" w:themeTint="BF"/>
                              <w:sz w:val="36"/>
                              <w:szCs w:val="36"/>
                            </w:rPr>
                            <w:t>2</w:t>
                          </w:r>
                          <w:r w:rsidR="0094667F">
                            <w:rPr>
                              <w:color w:val="404040" w:themeColor="text1" w:themeTint="BF"/>
                              <w:sz w:val="36"/>
                              <w:szCs w:val="36"/>
                            </w:rPr>
                            <w:t>5/26</w:t>
                          </w:r>
                        </w:p>
                        <w:p w14:paraId="46BEBCA0" w14:textId="77777777" w:rsidR="0094667F" w:rsidRDefault="0094667F">
                          <w:pPr>
                            <w:spacing w:before="120"/>
                            <w:rPr>
                              <w:color w:val="404040" w:themeColor="text1" w:themeTint="BF"/>
                              <w:sz w:val="36"/>
                              <w:szCs w:val="36"/>
                            </w:rPr>
                          </w:pPr>
                        </w:p>
                        <w:p w14:paraId="0CDCF627" w14:textId="6EC21359" w:rsidR="0094667F" w:rsidRDefault="0094667F">
                          <w:pPr>
                            <w:spacing w:before="120"/>
                            <w:rPr>
                              <w:color w:val="404040" w:themeColor="text1" w:themeTint="BF"/>
                              <w:sz w:val="36"/>
                              <w:szCs w:val="36"/>
                            </w:rPr>
                          </w:pPr>
                          <w:r>
                            <w:rPr>
                              <w:color w:val="404040" w:themeColor="text1" w:themeTint="BF"/>
                              <w:sz w:val="36"/>
                              <w:szCs w:val="36"/>
                            </w:rPr>
                            <w:t>Interim Report</w:t>
                          </w:r>
                        </w:p>
                        <w:p w14:paraId="3BA9B6F6" w14:textId="77777777" w:rsidR="00A22519" w:rsidRDefault="00A22519">
                          <w:pPr>
                            <w:spacing w:before="120"/>
                            <w:rPr>
                              <w:color w:val="404040" w:themeColor="text1" w:themeTint="BF"/>
                              <w:sz w:val="36"/>
                              <w:szCs w:val="36"/>
                            </w:rPr>
                          </w:pPr>
                        </w:p>
                        <w:p w14:paraId="239540AC" w14:textId="77777777" w:rsidR="00EF70A9" w:rsidRDefault="00EF70A9">
                          <w:pPr>
                            <w:spacing w:before="120"/>
                            <w:rPr>
                              <w:color w:val="404040" w:themeColor="text1" w:themeTint="BF"/>
                              <w:sz w:val="36"/>
                              <w:szCs w:val="36"/>
                            </w:rPr>
                          </w:pPr>
                        </w:p>
                        <w:p w14:paraId="42F37326" w14:textId="10954F20" w:rsidR="000D7E2D" w:rsidRDefault="000D7E2D">
                          <w:pPr>
                            <w:spacing w:before="120"/>
                            <w:rPr>
                              <w:color w:val="404040" w:themeColor="text1" w:themeTint="BF"/>
                              <w:sz w:val="36"/>
                              <w:szCs w:val="36"/>
                            </w:rPr>
                          </w:pPr>
                        </w:p>
                        <w:p w14:paraId="482B71AC" w14:textId="45B4BE55" w:rsidR="00C30ABD" w:rsidRDefault="00C30ABD">
                          <w:pPr>
                            <w:spacing w:before="120"/>
                            <w:rPr>
                              <w:color w:val="404040" w:themeColor="text1" w:themeTint="BF"/>
                              <w:sz w:val="36"/>
                              <w:szCs w:val="36"/>
                            </w:rPr>
                          </w:pPr>
                        </w:p>
                        <w:p w14:paraId="43E07D6C" w14:textId="163870F4" w:rsidR="00311155" w:rsidRDefault="00311155">
                          <w:pPr>
                            <w:spacing w:before="120"/>
                            <w:rPr>
                              <w:color w:val="404040" w:themeColor="text1" w:themeTint="BF"/>
                              <w:sz w:val="36"/>
                              <w:szCs w:val="36"/>
                            </w:rPr>
                          </w:pPr>
                        </w:p>
                        <w:p w14:paraId="1CD51C9B" w14:textId="36B72852" w:rsidR="000014CB" w:rsidRDefault="000014CB">
                          <w:pPr>
                            <w:spacing w:before="120"/>
                            <w:rPr>
                              <w:color w:val="404040" w:themeColor="text1" w:themeTint="BF"/>
                              <w:sz w:val="36"/>
                              <w:szCs w:val="36"/>
                            </w:rPr>
                          </w:pPr>
                        </w:p>
                        <w:p w14:paraId="6882ADAF" w14:textId="77777777" w:rsidR="00B43041" w:rsidRDefault="00B43041">
                          <w:pPr>
                            <w:spacing w:before="120"/>
                            <w:rPr>
                              <w:color w:val="404040" w:themeColor="text1" w:themeTint="BF"/>
                              <w:sz w:val="36"/>
                              <w:szCs w:val="36"/>
                            </w:rPr>
                          </w:pPr>
                        </w:p>
                        <w:p w14:paraId="784DF494" w14:textId="5B44E117" w:rsidR="00B43041" w:rsidRDefault="00B43041">
                          <w:pPr>
                            <w:spacing w:before="120"/>
                            <w:rPr>
                              <w:color w:val="404040" w:themeColor="text1" w:themeTint="BF"/>
                              <w:sz w:val="36"/>
                              <w:szCs w:val="36"/>
                            </w:rPr>
                          </w:pPr>
                        </w:p>
                        <w:p w14:paraId="61ACC215" w14:textId="77777777" w:rsidR="00737643" w:rsidRDefault="00737643">
                          <w:pPr>
                            <w:spacing w:before="120"/>
                            <w:rPr>
                              <w:color w:val="404040" w:themeColor="text1" w:themeTint="BF"/>
                              <w:sz w:val="36"/>
                              <w:szCs w:val="36"/>
                            </w:rPr>
                          </w:pPr>
                        </w:p>
                        <w:p w14:paraId="3B9E8442" w14:textId="77777777" w:rsidR="00737643" w:rsidRPr="00737643" w:rsidRDefault="00737643">
                          <w:pPr>
                            <w:spacing w:before="120"/>
                            <w:rPr>
                              <w:color w:val="404040" w:themeColor="text1" w:themeTint="BF"/>
                              <w:sz w:val="32"/>
                              <w:szCs w:val="32"/>
                            </w:rPr>
                          </w:pPr>
                        </w:p>
                      </w:txbxContent>
                    </v:textbox>
                    <w10:wrap anchorx="page" anchory="page"/>
                  </v:shape>
                </w:pict>
              </mc:Fallback>
            </mc:AlternateContent>
          </w:r>
        </w:p>
        <w:p w14:paraId="7A21274C" w14:textId="77777777" w:rsidR="008E768D" w:rsidRDefault="0021283A" w:rsidP="008E768D">
          <w:r>
            <w:br w:type="page"/>
          </w:r>
        </w:p>
        <w:p w14:paraId="64ED78EE" w14:textId="77777777" w:rsidR="008321F8" w:rsidRDefault="008321F8" w:rsidP="008E768D">
          <w:pPr>
            <w:sectPr w:rsidR="008321F8" w:rsidSect="00577CF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0"/>
              <w:cols w:space="708"/>
              <w:titlePg/>
              <w:docGrid w:linePitch="360"/>
            </w:sectPr>
          </w:pPr>
        </w:p>
        <w:p w14:paraId="05453914" w14:textId="77777777" w:rsidR="00156278" w:rsidRDefault="00893841" w:rsidP="00156278">
          <w:pPr>
            <w:pStyle w:val="DefaultText"/>
          </w:pPr>
        </w:p>
      </w:sdtContent>
    </w:sdt>
    <w:p w14:paraId="4BAB55FC" w14:textId="637D6271" w:rsidR="00156278" w:rsidRPr="00156278" w:rsidRDefault="00156278" w:rsidP="00156278">
      <w:pPr>
        <w:pStyle w:val="DefaultText"/>
        <w:rPr>
          <w:snapToGrid w:val="0"/>
        </w:rPr>
      </w:pPr>
      <w:r w:rsidRPr="00156278">
        <w:rPr>
          <w:snapToGrid w:val="0"/>
        </w:rPr>
        <w:t xml:space="preserve">The internal audit of Birchwood Town Council was carried out by undertaking the following tests as specified </w:t>
      </w:r>
      <w:r w:rsidR="00B73587">
        <w:rPr>
          <w:snapToGrid w:val="0"/>
        </w:rPr>
        <w:t>i</w:t>
      </w:r>
      <w:r w:rsidRPr="00156278">
        <w:rPr>
          <w:snapToGrid w:val="0"/>
        </w:rPr>
        <w:t xml:space="preserve">n the </w:t>
      </w:r>
      <w:r w:rsidR="00B73587">
        <w:rPr>
          <w:snapToGrid w:val="0"/>
        </w:rPr>
        <w:t xml:space="preserve">AGAR </w:t>
      </w:r>
      <w:r w:rsidRPr="00156278">
        <w:rPr>
          <w:snapToGrid w:val="0"/>
        </w:rPr>
        <w:t>Annual Return for Local Councils in England:</w:t>
      </w:r>
    </w:p>
    <w:p w14:paraId="070E7459" w14:textId="77777777" w:rsidR="00156278" w:rsidRPr="00156278" w:rsidRDefault="00156278" w:rsidP="00156278">
      <w:pPr>
        <w:spacing w:after="0" w:line="240" w:lineRule="auto"/>
        <w:rPr>
          <w:rFonts w:ascii="Times New Roman" w:eastAsia="Times New Roman" w:hAnsi="Times New Roman" w:cs="Times New Roman"/>
          <w:snapToGrid w:val="0"/>
          <w:sz w:val="24"/>
          <w:szCs w:val="20"/>
          <w:lang w:val="en-US"/>
        </w:rPr>
      </w:pPr>
    </w:p>
    <w:p w14:paraId="2C457F30" w14:textId="77777777" w:rsidR="00EF70A9" w:rsidRPr="00314330" w:rsidRDefault="00EF70A9" w:rsidP="00EF70A9">
      <w:pPr>
        <w:pStyle w:val="ListParagraph"/>
        <w:numPr>
          <w:ilvl w:val="0"/>
          <w:numId w:val="33"/>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Checking that books of account have been properly kept throughout the year</w:t>
      </w:r>
    </w:p>
    <w:p w14:paraId="012D3240" w14:textId="77777777" w:rsidR="00EF70A9" w:rsidRPr="00314330" w:rsidRDefault="00EF70A9" w:rsidP="00EF70A9">
      <w:pPr>
        <w:pStyle w:val="ListParagraph"/>
        <w:numPr>
          <w:ilvl w:val="0"/>
          <w:numId w:val="33"/>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Checking a sample of payments to ensure that the Council’s financial regulations have been met, payments are supported by invoices, expenditure is approved, and VAT is correctly accounted for</w:t>
      </w:r>
    </w:p>
    <w:p w14:paraId="3DED849C" w14:textId="77777777" w:rsidR="00EF70A9" w:rsidRPr="00314330" w:rsidRDefault="00EF70A9" w:rsidP="00EF70A9">
      <w:pPr>
        <w:pStyle w:val="ListParagraph"/>
        <w:numPr>
          <w:ilvl w:val="0"/>
          <w:numId w:val="33"/>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Reviewing the Council’s risk assessment and ensuring that adequate arrangements are in place to manage all identified risks</w:t>
      </w:r>
    </w:p>
    <w:p w14:paraId="5C0539D3" w14:textId="77777777" w:rsidR="00EF70A9" w:rsidRPr="00314330" w:rsidRDefault="00EF70A9" w:rsidP="00EF70A9">
      <w:pPr>
        <w:pStyle w:val="ListParagraph"/>
        <w:numPr>
          <w:ilvl w:val="0"/>
          <w:numId w:val="33"/>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Verifying that the annual precept request is the result of a proper budgetary process; that budget progress has been regularly monitored and that the council’s reserves are appropriate</w:t>
      </w:r>
    </w:p>
    <w:p w14:paraId="4F884132" w14:textId="77777777" w:rsidR="00EF70A9" w:rsidRPr="00314330" w:rsidRDefault="00EF70A9" w:rsidP="00EF70A9">
      <w:pPr>
        <w:pStyle w:val="ListParagraph"/>
        <w:numPr>
          <w:ilvl w:val="0"/>
          <w:numId w:val="33"/>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Checking income records to ensure that the correct price has been charged, income has been received, recorded and promptly banked and VAT is correctly accounted for</w:t>
      </w:r>
    </w:p>
    <w:p w14:paraId="393A0A6F" w14:textId="77777777" w:rsidR="00EF70A9" w:rsidRPr="00314330" w:rsidRDefault="00EF70A9" w:rsidP="00EF70A9">
      <w:pPr>
        <w:pStyle w:val="ListParagraph"/>
        <w:numPr>
          <w:ilvl w:val="0"/>
          <w:numId w:val="33"/>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Reviewing petty cash records to ensure payments are supported by receipts, expenditure is approved and VAT is correctly accounted for</w:t>
      </w:r>
    </w:p>
    <w:p w14:paraId="02AF140D" w14:textId="77777777" w:rsidR="00EF70A9" w:rsidRPr="00314330" w:rsidRDefault="00EF70A9" w:rsidP="00EF70A9">
      <w:pPr>
        <w:pStyle w:val="ListParagraph"/>
        <w:numPr>
          <w:ilvl w:val="0"/>
          <w:numId w:val="33"/>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Checking that salaries to employees have been paid in accordance with Council approvals and that PAYE and NI requirements have been properly applied</w:t>
      </w:r>
    </w:p>
    <w:p w14:paraId="11A0F464" w14:textId="77777777" w:rsidR="00EF70A9" w:rsidRPr="00314330" w:rsidRDefault="00EF70A9" w:rsidP="00EF70A9">
      <w:pPr>
        <w:pStyle w:val="ListParagraph"/>
        <w:numPr>
          <w:ilvl w:val="0"/>
          <w:numId w:val="33"/>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Checking the accuracy of the asset and investments registers</w:t>
      </w:r>
    </w:p>
    <w:p w14:paraId="66CC669C" w14:textId="77777777" w:rsidR="00EF70A9" w:rsidRPr="00314330" w:rsidRDefault="00EF70A9" w:rsidP="00EF70A9">
      <w:pPr>
        <w:pStyle w:val="ListParagraph"/>
        <w:numPr>
          <w:ilvl w:val="0"/>
          <w:numId w:val="33"/>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Testing the accuracy and timeliness of periodic and year-end bank account reconciliation(s)</w:t>
      </w:r>
    </w:p>
    <w:p w14:paraId="4A896E0D" w14:textId="1EBAAB15" w:rsidR="00EF70A9" w:rsidRPr="00314330" w:rsidRDefault="000C1F02" w:rsidP="00EF70A9">
      <w:pPr>
        <w:pStyle w:val="ListParagraph"/>
        <w:numPr>
          <w:ilvl w:val="0"/>
          <w:numId w:val="33"/>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Review of </w:t>
      </w:r>
      <w:r w:rsidR="00A22519">
        <w:rPr>
          <w:rFonts w:ascii="Times New Roman" w:eastAsia="Times New Roman" w:hAnsi="Times New Roman" w:cs="Times New Roman"/>
          <w:sz w:val="24"/>
          <w:szCs w:val="20"/>
          <w:lang w:val="en-US"/>
        </w:rPr>
        <w:t>y</w:t>
      </w:r>
      <w:r w:rsidR="00A22519" w:rsidRPr="00314330">
        <w:rPr>
          <w:rFonts w:ascii="Times New Roman" w:eastAsia="Times New Roman" w:hAnsi="Times New Roman" w:cs="Times New Roman"/>
          <w:sz w:val="24"/>
          <w:szCs w:val="20"/>
          <w:lang w:val="en-US"/>
        </w:rPr>
        <w:t>ear-end</w:t>
      </w:r>
      <w:r w:rsidR="00EF70A9" w:rsidRPr="00314330">
        <w:rPr>
          <w:rFonts w:ascii="Times New Roman" w:eastAsia="Times New Roman" w:hAnsi="Times New Roman" w:cs="Times New Roman"/>
          <w:sz w:val="24"/>
          <w:szCs w:val="20"/>
          <w:lang w:val="en-US"/>
        </w:rPr>
        <w:t xml:space="preserve"> financial statements</w:t>
      </w:r>
    </w:p>
    <w:p w14:paraId="154FBA79" w14:textId="77777777" w:rsidR="00EF70A9" w:rsidRPr="00314330" w:rsidRDefault="00EF70A9" w:rsidP="00EF70A9">
      <w:pPr>
        <w:pStyle w:val="ListParagraph"/>
        <w:numPr>
          <w:ilvl w:val="0"/>
          <w:numId w:val="33"/>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The authority has complied with the publication requirements for the prior year AGAR.</w:t>
      </w:r>
    </w:p>
    <w:p w14:paraId="2EB16DF4" w14:textId="77777777" w:rsidR="00EF70A9" w:rsidRPr="00314330" w:rsidRDefault="00EF70A9" w:rsidP="00EF70A9">
      <w:pPr>
        <w:pStyle w:val="ListParagraph"/>
        <w:numPr>
          <w:ilvl w:val="0"/>
          <w:numId w:val="33"/>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The authority correctly provided for a period for the exercise of public rights for the prior year AGAR</w:t>
      </w:r>
    </w:p>
    <w:p w14:paraId="67D3F3BE" w14:textId="77777777" w:rsidR="00EF70A9" w:rsidRPr="00314330" w:rsidRDefault="00EF70A9" w:rsidP="00EF70A9">
      <w:pPr>
        <w:pStyle w:val="ListParagraph"/>
        <w:numPr>
          <w:ilvl w:val="0"/>
          <w:numId w:val="33"/>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The authority published required information on a website up to date at the time of the internal audit in accordance with relevant legislation.</w:t>
      </w:r>
    </w:p>
    <w:p w14:paraId="66EA3025" w14:textId="77777777" w:rsidR="00DD35AB" w:rsidRDefault="00DD35AB" w:rsidP="00DD35AB">
      <w:pPr>
        <w:overflowPunct w:val="0"/>
        <w:autoSpaceDE w:val="0"/>
        <w:autoSpaceDN w:val="0"/>
        <w:adjustRightInd w:val="0"/>
        <w:textAlignment w:val="baseline"/>
        <w:rPr>
          <w:sz w:val="24"/>
          <w:lang w:val="en-US"/>
        </w:rPr>
      </w:pPr>
    </w:p>
    <w:p w14:paraId="327B54E8" w14:textId="77777777" w:rsidR="000014CB" w:rsidRDefault="000014CB" w:rsidP="000014C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sidRPr="00983CA2">
        <w:rPr>
          <w:rFonts w:ascii="Times New Roman" w:eastAsia="Times New Roman" w:hAnsi="Times New Roman" w:cs="Times New Roman"/>
          <w:sz w:val="24"/>
          <w:szCs w:val="20"/>
          <w:lang w:val="en-US"/>
        </w:rPr>
        <w:t xml:space="preserve">The interim internal audit provides evidence to support the annual internal audit conclusion on the Annual Return for local councils. </w:t>
      </w:r>
    </w:p>
    <w:p w14:paraId="30392FA3" w14:textId="77777777" w:rsidR="00B43041" w:rsidRPr="00156278" w:rsidRDefault="00B43041" w:rsidP="00156278">
      <w:pPr>
        <w:overflowPunct w:val="0"/>
        <w:autoSpaceDE w:val="0"/>
        <w:autoSpaceDN w:val="0"/>
        <w:adjustRightInd w:val="0"/>
        <w:spacing w:after="0" w:line="240" w:lineRule="auto"/>
        <w:textAlignment w:val="baseline"/>
        <w:rPr>
          <w:rFonts w:ascii="Times New Roman" w:eastAsia="Times New Roman" w:hAnsi="Times New Roman" w:cs="Times New Roman"/>
          <w:snapToGrid w:val="0"/>
          <w:sz w:val="24"/>
          <w:szCs w:val="20"/>
          <w:lang w:val="en-US"/>
        </w:rPr>
      </w:pPr>
    </w:p>
    <w:p w14:paraId="1CE55B41" w14:textId="77777777" w:rsidR="00156278" w:rsidRPr="00156278" w:rsidRDefault="00156278" w:rsidP="00156278">
      <w:pPr>
        <w:spacing w:after="0" w:line="240" w:lineRule="auto"/>
        <w:rPr>
          <w:rFonts w:ascii="Times New Roman" w:eastAsia="Times New Roman" w:hAnsi="Times New Roman" w:cs="Times New Roman"/>
          <w:b/>
          <w:snapToGrid w:val="0"/>
          <w:sz w:val="24"/>
          <w:szCs w:val="20"/>
          <w:lang w:val="en-US"/>
        </w:rPr>
      </w:pPr>
      <w:r w:rsidRPr="00156278">
        <w:rPr>
          <w:rFonts w:ascii="Times New Roman" w:eastAsia="Times New Roman" w:hAnsi="Times New Roman" w:cs="Times New Roman"/>
          <w:b/>
          <w:snapToGrid w:val="0"/>
          <w:sz w:val="24"/>
          <w:szCs w:val="20"/>
          <w:lang w:val="en-US"/>
        </w:rPr>
        <w:t>Conclusion</w:t>
      </w:r>
    </w:p>
    <w:p w14:paraId="25EA9AB1" w14:textId="5497ACDB" w:rsidR="00156278" w:rsidRDefault="00156278" w:rsidP="00156278">
      <w:pPr>
        <w:spacing w:after="0" w:line="240" w:lineRule="auto"/>
        <w:rPr>
          <w:rFonts w:ascii="Times New Roman" w:eastAsia="Times New Roman" w:hAnsi="Times New Roman" w:cs="Times New Roman"/>
          <w:snapToGrid w:val="0"/>
          <w:sz w:val="24"/>
          <w:szCs w:val="20"/>
          <w:lang w:val="en-US"/>
        </w:rPr>
      </w:pPr>
      <w:r w:rsidRPr="00156278">
        <w:rPr>
          <w:rFonts w:ascii="Times New Roman" w:eastAsia="Times New Roman" w:hAnsi="Times New Roman" w:cs="Times New Roman"/>
          <w:snapToGrid w:val="0"/>
          <w:sz w:val="24"/>
          <w:szCs w:val="20"/>
          <w:lang w:val="en-US"/>
        </w:rPr>
        <w:t xml:space="preserve">On the basis of the internal audit work carried out, which was limited to the tests indicated above, in our view the council’s system of internal controls is in place, adequate for the purpose intended and effective, subject to </w:t>
      </w:r>
      <w:r w:rsidR="00081061">
        <w:rPr>
          <w:rFonts w:ascii="Times New Roman" w:eastAsia="Times New Roman" w:hAnsi="Times New Roman" w:cs="Times New Roman"/>
          <w:snapToGrid w:val="0"/>
          <w:sz w:val="24"/>
          <w:szCs w:val="20"/>
          <w:lang w:val="en-US"/>
        </w:rPr>
        <w:t>any</w:t>
      </w:r>
      <w:r w:rsidRPr="00156278">
        <w:rPr>
          <w:rFonts w:ascii="Times New Roman" w:eastAsia="Times New Roman" w:hAnsi="Times New Roman" w:cs="Times New Roman"/>
          <w:snapToGrid w:val="0"/>
          <w:sz w:val="24"/>
          <w:szCs w:val="20"/>
          <w:lang w:val="en-US"/>
        </w:rPr>
        <w:t xml:space="preserve"> recommendations reported in the action plan overleaf. As part of the internal audit work for the next financial year we will follow up all recommendations included in the action plan.</w:t>
      </w:r>
    </w:p>
    <w:p w14:paraId="343D361E" w14:textId="77777777" w:rsidR="00156278" w:rsidRPr="00156278" w:rsidRDefault="00156278" w:rsidP="00156278">
      <w:pPr>
        <w:spacing w:after="0" w:line="240" w:lineRule="auto"/>
        <w:rPr>
          <w:rFonts w:ascii="Times New Roman" w:eastAsia="Times New Roman" w:hAnsi="Times New Roman" w:cs="Times New Roman"/>
          <w:snapToGrid w:val="0"/>
          <w:sz w:val="24"/>
          <w:szCs w:val="20"/>
          <w:lang w:val="en-US"/>
        </w:rPr>
      </w:pPr>
    </w:p>
    <w:p w14:paraId="2B51F11F" w14:textId="77777777" w:rsidR="00156278" w:rsidRPr="00156278" w:rsidRDefault="00156278" w:rsidP="00156278">
      <w:pPr>
        <w:spacing w:after="0" w:line="240" w:lineRule="auto"/>
        <w:rPr>
          <w:rFonts w:ascii="Times New Roman" w:eastAsia="Times New Roman" w:hAnsi="Times New Roman" w:cs="Times New Roman"/>
          <w:snapToGrid w:val="0"/>
          <w:sz w:val="24"/>
          <w:szCs w:val="20"/>
          <w:lang w:val="en-US"/>
        </w:rPr>
      </w:pPr>
      <w:r w:rsidRPr="00156278">
        <w:rPr>
          <w:rFonts w:ascii="Times New Roman" w:eastAsia="Times New Roman" w:hAnsi="Times New Roman" w:cs="Times New Roman"/>
          <w:b/>
          <w:snapToGrid w:val="0"/>
          <w:sz w:val="28"/>
          <w:szCs w:val="20"/>
          <w:lang w:val="en-US"/>
        </w:rPr>
        <w:t>JDH Business Services Limited</w:t>
      </w:r>
    </w:p>
    <w:p w14:paraId="019BEC09" w14:textId="77777777" w:rsidR="00156278" w:rsidRDefault="00156278" w:rsidP="00156278">
      <w:pPr>
        <w:spacing w:after="0" w:line="240" w:lineRule="auto"/>
        <w:rPr>
          <w:rFonts w:ascii="Times New Roman" w:eastAsia="Times New Roman" w:hAnsi="Times New Roman" w:cs="Times New Roman"/>
          <w:snapToGrid w:val="0"/>
          <w:sz w:val="24"/>
          <w:szCs w:val="20"/>
          <w:lang w:val="en-US"/>
        </w:rPr>
      </w:pPr>
      <w:r w:rsidRPr="00156278">
        <w:rPr>
          <w:rFonts w:ascii="Times New Roman" w:eastAsia="Times New Roman" w:hAnsi="Times New Roman" w:cs="Times New Roman"/>
          <w:snapToGrid w:val="0"/>
          <w:sz w:val="24"/>
          <w:szCs w:val="20"/>
          <w:lang w:val="en-US"/>
        </w:rPr>
        <w:br w:type="page"/>
      </w:r>
    </w:p>
    <w:p w14:paraId="448FCD28" w14:textId="0676DB18" w:rsidR="00A22519" w:rsidRPr="00A22519" w:rsidRDefault="00A22519" w:rsidP="00156278">
      <w:pPr>
        <w:spacing w:after="0" w:line="240" w:lineRule="auto"/>
        <w:rPr>
          <w:rFonts w:ascii="Times New Roman" w:eastAsia="Times New Roman" w:hAnsi="Times New Roman" w:cs="Times New Roman"/>
          <w:b/>
          <w:bCs/>
          <w:snapToGrid w:val="0"/>
          <w:sz w:val="28"/>
          <w:szCs w:val="28"/>
          <w:lang w:val="en-US"/>
        </w:rPr>
      </w:pPr>
      <w:r w:rsidRPr="00A22519">
        <w:rPr>
          <w:rFonts w:ascii="Times New Roman" w:eastAsia="Times New Roman" w:hAnsi="Times New Roman" w:cs="Times New Roman"/>
          <w:b/>
          <w:bCs/>
          <w:snapToGrid w:val="0"/>
          <w:sz w:val="28"/>
          <w:szCs w:val="28"/>
          <w:lang w:val="en-US"/>
        </w:rPr>
        <w:lastRenderedPageBreak/>
        <w:t>ACTION PLAN</w:t>
      </w:r>
    </w:p>
    <w:p w14:paraId="1528E93E" w14:textId="77777777" w:rsidR="00A22519" w:rsidRDefault="00A22519" w:rsidP="00156278">
      <w:pPr>
        <w:spacing w:after="0" w:line="240" w:lineRule="auto"/>
        <w:rPr>
          <w:rFonts w:ascii="Times New Roman" w:eastAsia="Times New Roman" w:hAnsi="Times New Roman" w:cs="Times New Roman"/>
          <w:snapToGrid w:val="0"/>
          <w:sz w:val="24"/>
          <w:szCs w:val="20"/>
          <w:lang w:val="en-US"/>
        </w:rPr>
      </w:pPr>
    </w:p>
    <w:p w14:paraId="5E29E570" w14:textId="77777777" w:rsidR="00A22519" w:rsidRPr="00156278" w:rsidRDefault="00A22519" w:rsidP="00156278">
      <w:pPr>
        <w:spacing w:after="0" w:line="240" w:lineRule="auto"/>
        <w:rPr>
          <w:rFonts w:ascii="Times New Roman" w:eastAsia="Times New Roman" w:hAnsi="Times New Roman" w:cs="Times New Roman"/>
          <w:snapToGrid w:val="0"/>
          <w:sz w:val="24"/>
          <w:szCs w:val="20"/>
          <w:lang w:val="en-US"/>
        </w:rPr>
      </w:pPr>
    </w:p>
    <w:tbl>
      <w:tblPr>
        <w:tblW w:w="0" w:type="auto"/>
        <w:tblInd w:w="108" w:type="dxa"/>
        <w:tblLayout w:type="fixed"/>
        <w:tblLook w:val="0000" w:firstRow="0" w:lastRow="0" w:firstColumn="0" w:lastColumn="0" w:noHBand="0" w:noVBand="0"/>
      </w:tblPr>
      <w:tblGrid>
        <w:gridCol w:w="546"/>
        <w:gridCol w:w="4174"/>
        <w:gridCol w:w="4174"/>
        <w:gridCol w:w="4174"/>
      </w:tblGrid>
      <w:tr w:rsidR="00156278" w:rsidRPr="00156278" w14:paraId="3F9B4D76" w14:textId="77777777" w:rsidTr="009611D5">
        <w:trPr>
          <w:tblHeader/>
        </w:trPr>
        <w:tc>
          <w:tcPr>
            <w:tcW w:w="546" w:type="dxa"/>
            <w:tcBorders>
              <w:top w:val="single" w:sz="6" w:space="0" w:color="auto"/>
              <w:left w:val="single" w:sz="6" w:space="0" w:color="auto"/>
              <w:bottom w:val="single" w:sz="6" w:space="0" w:color="auto"/>
              <w:right w:val="single" w:sz="6" w:space="0" w:color="auto"/>
            </w:tcBorders>
            <w:shd w:val="clear" w:color="auto" w:fill="E6E6E6"/>
          </w:tcPr>
          <w:p w14:paraId="55BACA78" w14:textId="77777777" w:rsidR="00156278" w:rsidRPr="00156278" w:rsidRDefault="00156278" w:rsidP="00156278">
            <w:pPr>
              <w:spacing w:after="0" w:line="240" w:lineRule="auto"/>
              <w:rPr>
                <w:rFonts w:ascii="Times New Roman" w:eastAsia="Times New Roman" w:hAnsi="Times New Roman" w:cs="Times New Roman"/>
                <w:snapToGrid w:val="0"/>
                <w:sz w:val="24"/>
                <w:szCs w:val="20"/>
                <w:lang w:val="en-US"/>
              </w:rPr>
            </w:pPr>
          </w:p>
        </w:tc>
        <w:tc>
          <w:tcPr>
            <w:tcW w:w="4174" w:type="dxa"/>
            <w:tcBorders>
              <w:top w:val="single" w:sz="6" w:space="0" w:color="auto"/>
              <w:left w:val="single" w:sz="6" w:space="0" w:color="auto"/>
              <w:bottom w:val="single" w:sz="6" w:space="0" w:color="auto"/>
              <w:right w:val="single" w:sz="6" w:space="0" w:color="auto"/>
            </w:tcBorders>
            <w:shd w:val="clear" w:color="auto" w:fill="E6E6E6"/>
          </w:tcPr>
          <w:p w14:paraId="79F63615" w14:textId="77777777" w:rsidR="00156278" w:rsidRPr="00156278" w:rsidRDefault="00156278" w:rsidP="00156278">
            <w:pPr>
              <w:spacing w:after="0" w:line="240" w:lineRule="auto"/>
              <w:rPr>
                <w:rFonts w:ascii="Times New Roman" w:eastAsia="Times New Roman" w:hAnsi="Times New Roman" w:cs="Times New Roman"/>
                <w:snapToGrid w:val="0"/>
                <w:sz w:val="24"/>
                <w:szCs w:val="20"/>
                <w:lang w:val="en-US"/>
              </w:rPr>
            </w:pPr>
            <w:r w:rsidRPr="00156278">
              <w:rPr>
                <w:rFonts w:ascii="Times New Roman" w:eastAsia="Times New Roman" w:hAnsi="Times New Roman" w:cs="Times New Roman"/>
                <w:b/>
                <w:snapToGrid w:val="0"/>
                <w:sz w:val="24"/>
                <w:szCs w:val="20"/>
                <w:lang w:val="en-US"/>
              </w:rPr>
              <w:t>ISSUE</w:t>
            </w:r>
          </w:p>
        </w:tc>
        <w:tc>
          <w:tcPr>
            <w:tcW w:w="4174" w:type="dxa"/>
            <w:tcBorders>
              <w:top w:val="single" w:sz="6" w:space="0" w:color="auto"/>
              <w:left w:val="single" w:sz="6" w:space="0" w:color="auto"/>
              <w:bottom w:val="single" w:sz="6" w:space="0" w:color="auto"/>
              <w:right w:val="single" w:sz="6" w:space="0" w:color="auto"/>
            </w:tcBorders>
            <w:shd w:val="clear" w:color="auto" w:fill="E6E6E6"/>
          </w:tcPr>
          <w:p w14:paraId="7585BCC9" w14:textId="77777777" w:rsidR="00156278" w:rsidRDefault="00156278" w:rsidP="00156278">
            <w:pPr>
              <w:spacing w:after="0" w:line="240" w:lineRule="auto"/>
              <w:rPr>
                <w:rFonts w:ascii="Times New Roman" w:eastAsia="Times New Roman" w:hAnsi="Times New Roman" w:cs="Times New Roman"/>
                <w:b/>
                <w:snapToGrid w:val="0"/>
                <w:sz w:val="24"/>
                <w:szCs w:val="20"/>
                <w:lang w:val="en-US"/>
              </w:rPr>
            </w:pPr>
            <w:r w:rsidRPr="00156278">
              <w:rPr>
                <w:rFonts w:ascii="Times New Roman" w:eastAsia="Times New Roman" w:hAnsi="Times New Roman" w:cs="Times New Roman"/>
                <w:b/>
                <w:snapToGrid w:val="0"/>
                <w:sz w:val="24"/>
                <w:szCs w:val="20"/>
                <w:lang w:val="en-US"/>
              </w:rPr>
              <w:t>RECOMMENDATION</w:t>
            </w:r>
          </w:p>
          <w:p w14:paraId="26A86049" w14:textId="77777777" w:rsidR="009611D5" w:rsidRPr="00156278" w:rsidRDefault="009611D5" w:rsidP="00156278">
            <w:pPr>
              <w:spacing w:after="0" w:line="240" w:lineRule="auto"/>
              <w:rPr>
                <w:rFonts w:ascii="Times New Roman" w:eastAsia="Times New Roman" w:hAnsi="Times New Roman" w:cs="Times New Roman"/>
                <w:snapToGrid w:val="0"/>
                <w:sz w:val="24"/>
                <w:szCs w:val="20"/>
                <w:lang w:val="en-US"/>
              </w:rPr>
            </w:pPr>
          </w:p>
        </w:tc>
        <w:tc>
          <w:tcPr>
            <w:tcW w:w="4174" w:type="dxa"/>
            <w:tcBorders>
              <w:top w:val="single" w:sz="6" w:space="0" w:color="auto"/>
              <w:left w:val="single" w:sz="6" w:space="0" w:color="auto"/>
              <w:bottom w:val="single" w:sz="6" w:space="0" w:color="auto"/>
              <w:right w:val="single" w:sz="6" w:space="0" w:color="auto"/>
            </w:tcBorders>
            <w:shd w:val="clear" w:color="auto" w:fill="E6E6E6"/>
          </w:tcPr>
          <w:p w14:paraId="24828E56" w14:textId="77777777" w:rsidR="00156278" w:rsidRPr="00156278" w:rsidRDefault="00156278" w:rsidP="00156278">
            <w:pPr>
              <w:spacing w:after="0" w:line="240" w:lineRule="auto"/>
              <w:rPr>
                <w:rFonts w:ascii="Times New Roman" w:eastAsia="Times New Roman" w:hAnsi="Times New Roman" w:cs="Times New Roman"/>
                <w:b/>
                <w:snapToGrid w:val="0"/>
                <w:sz w:val="24"/>
                <w:szCs w:val="20"/>
                <w:lang w:val="en-US"/>
              </w:rPr>
            </w:pPr>
            <w:r w:rsidRPr="00156278">
              <w:rPr>
                <w:rFonts w:ascii="Times New Roman" w:eastAsia="Times New Roman" w:hAnsi="Times New Roman" w:cs="Times New Roman"/>
                <w:b/>
                <w:snapToGrid w:val="0"/>
                <w:sz w:val="24"/>
                <w:szCs w:val="20"/>
                <w:lang w:val="en-US"/>
              </w:rPr>
              <w:t>FOLLOW UP</w:t>
            </w:r>
          </w:p>
        </w:tc>
      </w:tr>
      <w:tr w:rsidR="003B3163" w:rsidRPr="00156278" w14:paraId="3EAA4E1A" w14:textId="77777777" w:rsidTr="001B06B2">
        <w:tc>
          <w:tcPr>
            <w:tcW w:w="13068" w:type="dxa"/>
            <w:gridSpan w:val="4"/>
            <w:tcBorders>
              <w:top w:val="single" w:sz="6" w:space="0" w:color="auto"/>
              <w:left w:val="single" w:sz="6" w:space="0" w:color="auto"/>
              <w:bottom w:val="single" w:sz="6" w:space="0" w:color="auto"/>
              <w:right w:val="single" w:sz="6" w:space="0" w:color="auto"/>
            </w:tcBorders>
          </w:tcPr>
          <w:p w14:paraId="12993A70" w14:textId="77777777" w:rsidR="0094667F" w:rsidRDefault="0094667F" w:rsidP="0094667F">
            <w:pPr>
              <w:spacing w:after="0" w:line="240" w:lineRule="auto"/>
              <w:rPr>
                <w:rFonts w:ascii="Times New Roman" w:eastAsia="Times New Roman" w:hAnsi="Times New Roman" w:cs="Times New Roman"/>
                <w:b/>
                <w:snapToGrid w:val="0"/>
                <w:sz w:val="24"/>
                <w:szCs w:val="20"/>
                <w:lang w:val="en-US"/>
              </w:rPr>
            </w:pPr>
          </w:p>
          <w:p w14:paraId="55A57E36" w14:textId="7A3DCB01" w:rsidR="0094667F" w:rsidRDefault="0094667F" w:rsidP="0094667F">
            <w:pPr>
              <w:spacing w:after="0" w:line="240" w:lineRule="auto"/>
              <w:rPr>
                <w:rFonts w:ascii="Times New Roman" w:eastAsia="Times New Roman" w:hAnsi="Times New Roman" w:cs="Times New Roman"/>
                <w:b/>
                <w:snapToGrid w:val="0"/>
                <w:sz w:val="24"/>
                <w:szCs w:val="20"/>
                <w:lang w:val="en-US"/>
              </w:rPr>
            </w:pPr>
            <w:r w:rsidRPr="00A86F11">
              <w:rPr>
                <w:rFonts w:ascii="Times New Roman" w:eastAsia="Times New Roman" w:hAnsi="Times New Roman" w:cs="Times New Roman"/>
                <w:b/>
                <w:snapToGrid w:val="0"/>
                <w:sz w:val="24"/>
                <w:szCs w:val="20"/>
                <w:lang w:val="en-US"/>
              </w:rPr>
              <w:t>202</w:t>
            </w:r>
            <w:r>
              <w:rPr>
                <w:rFonts w:ascii="Times New Roman" w:eastAsia="Times New Roman" w:hAnsi="Times New Roman" w:cs="Times New Roman"/>
                <w:b/>
                <w:snapToGrid w:val="0"/>
                <w:sz w:val="24"/>
                <w:szCs w:val="20"/>
                <w:lang w:val="en-US"/>
              </w:rPr>
              <w:t>5/26 interim</w:t>
            </w:r>
            <w:r w:rsidRPr="00A86F11">
              <w:rPr>
                <w:rFonts w:ascii="Times New Roman" w:eastAsia="Times New Roman" w:hAnsi="Times New Roman" w:cs="Times New Roman"/>
                <w:b/>
                <w:snapToGrid w:val="0"/>
                <w:sz w:val="24"/>
                <w:szCs w:val="20"/>
                <w:lang w:val="en-US"/>
              </w:rPr>
              <w:t xml:space="preserve"> internal audit</w:t>
            </w:r>
          </w:p>
          <w:p w14:paraId="74E2DFA2" w14:textId="77777777" w:rsidR="003B3163" w:rsidRPr="00156278" w:rsidRDefault="003B3163" w:rsidP="00A22519">
            <w:pPr>
              <w:spacing w:after="0" w:line="240" w:lineRule="auto"/>
              <w:rPr>
                <w:rFonts w:ascii="Times New Roman" w:eastAsia="Times New Roman" w:hAnsi="Times New Roman" w:cs="Times New Roman"/>
                <w:b/>
                <w:snapToGrid w:val="0"/>
                <w:sz w:val="24"/>
                <w:szCs w:val="20"/>
                <w:lang w:val="en-US"/>
              </w:rPr>
            </w:pPr>
          </w:p>
        </w:tc>
      </w:tr>
      <w:tr w:rsidR="00081061" w:rsidRPr="00156278" w14:paraId="10FFDAC3" w14:textId="77777777" w:rsidTr="00273E75">
        <w:tc>
          <w:tcPr>
            <w:tcW w:w="13068" w:type="dxa"/>
            <w:gridSpan w:val="4"/>
            <w:tcBorders>
              <w:top w:val="single" w:sz="6" w:space="0" w:color="auto"/>
              <w:left w:val="single" w:sz="6" w:space="0" w:color="auto"/>
              <w:bottom w:val="single" w:sz="6" w:space="0" w:color="auto"/>
              <w:right w:val="single" w:sz="6" w:space="0" w:color="auto"/>
            </w:tcBorders>
          </w:tcPr>
          <w:p w14:paraId="6DBA38CE" w14:textId="77777777" w:rsidR="00081061" w:rsidRDefault="00081061" w:rsidP="00A22519">
            <w:pPr>
              <w:spacing w:after="0" w:line="240" w:lineRule="auto"/>
              <w:rPr>
                <w:rFonts w:ascii="Times New Roman" w:eastAsia="Times New Roman" w:hAnsi="Times New Roman" w:cs="Times New Roman"/>
                <w:b/>
                <w:snapToGrid w:val="0"/>
                <w:sz w:val="24"/>
                <w:szCs w:val="20"/>
                <w:lang w:val="en-US"/>
              </w:rPr>
            </w:pPr>
          </w:p>
          <w:p w14:paraId="6572E5BA" w14:textId="3DE69C46" w:rsidR="00081061" w:rsidRDefault="00893841" w:rsidP="00A22519">
            <w:pPr>
              <w:spacing w:after="0" w:line="240" w:lineRule="auto"/>
              <w:rPr>
                <w:rFonts w:ascii="Times New Roman" w:eastAsia="Times New Roman" w:hAnsi="Times New Roman" w:cs="Times New Roman"/>
                <w:b/>
                <w:snapToGrid w:val="0"/>
                <w:sz w:val="24"/>
                <w:szCs w:val="20"/>
                <w:lang w:val="en-US"/>
              </w:rPr>
            </w:pPr>
            <w:r w:rsidRPr="00893841">
              <w:rPr>
                <w:rFonts w:ascii="Times New Roman" w:eastAsia="Times New Roman" w:hAnsi="Times New Roman" w:cs="Times New Roman"/>
                <w:b/>
                <w:snapToGrid w:val="0"/>
                <w:sz w:val="24"/>
                <w:szCs w:val="20"/>
                <w:lang w:val="en-US"/>
              </w:rPr>
              <w:t>No issues arising – a robust set of internal controls has operated during the period covered by the interim internal audit.</w:t>
            </w:r>
          </w:p>
          <w:p w14:paraId="0CC8DE2B" w14:textId="77777777" w:rsidR="00081061" w:rsidRPr="00156278" w:rsidRDefault="00081061" w:rsidP="00A22519">
            <w:pPr>
              <w:spacing w:after="0" w:line="240" w:lineRule="auto"/>
              <w:rPr>
                <w:rFonts w:ascii="Times New Roman" w:eastAsia="Times New Roman" w:hAnsi="Times New Roman" w:cs="Times New Roman"/>
                <w:b/>
                <w:snapToGrid w:val="0"/>
                <w:sz w:val="24"/>
                <w:szCs w:val="20"/>
                <w:lang w:val="en-US"/>
              </w:rPr>
            </w:pPr>
          </w:p>
        </w:tc>
      </w:tr>
      <w:tr w:rsidR="0094667F" w:rsidRPr="00156278" w14:paraId="63546C27" w14:textId="77777777" w:rsidTr="005B3ED3">
        <w:tc>
          <w:tcPr>
            <w:tcW w:w="13068" w:type="dxa"/>
            <w:gridSpan w:val="4"/>
            <w:tcBorders>
              <w:top w:val="single" w:sz="6" w:space="0" w:color="auto"/>
              <w:left w:val="single" w:sz="6" w:space="0" w:color="auto"/>
              <w:bottom w:val="single" w:sz="6" w:space="0" w:color="auto"/>
              <w:right w:val="single" w:sz="6" w:space="0" w:color="auto"/>
            </w:tcBorders>
          </w:tcPr>
          <w:p w14:paraId="20582701" w14:textId="77777777" w:rsidR="0094667F" w:rsidRDefault="0094667F" w:rsidP="0094667F">
            <w:pPr>
              <w:spacing w:after="0" w:line="240" w:lineRule="auto"/>
              <w:rPr>
                <w:rFonts w:ascii="Times New Roman" w:eastAsia="Times New Roman" w:hAnsi="Times New Roman" w:cs="Times New Roman"/>
                <w:b/>
                <w:snapToGrid w:val="0"/>
                <w:sz w:val="24"/>
                <w:szCs w:val="20"/>
                <w:lang w:val="en-US"/>
              </w:rPr>
            </w:pPr>
          </w:p>
          <w:p w14:paraId="70DD1D0A" w14:textId="77777777" w:rsidR="0094667F" w:rsidRDefault="0094667F" w:rsidP="0094667F">
            <w:pPr>
              <w:spacing w:after="0" w:line="240" w:lineRule="auto"/>
              <w:rPr>
                <w:rFonts w:ascii="Times New Roman" w:eastAsia="Times New Roman" w:hAnsi="Times New Roman" w:cs="Times New Roman"/>
                <w:b/>
                <w:snapToGrid w:val="0"/>
                <w:sz w:val="24"/>
                <w:szCs w:val="20"/>
                <w:lang w:val="en-US"/>
              </w:rPr>
            </w:pPr>
            <w:r w:rsidRPr="00A86F11">
              <w:rPr>
                <w:rFonts w:ascii="Times New Roman" w:eastAsia="Times New Roman" w:hAnsi="Times New Roman" w:cs="Times New Roman"/>
                <w:b/>
                <w:snapToGrid w:val="0"/>
                <w:sz w:val="24"/>
                <w:szCs w:val="20"/>
                <w:lang w:val="en-US"/>
              </w:rPr>
              <w:t>202</w:t>
            </w:r>
            <w:r>
              <w:rPr>
                <w:rFonts w:ascii="Times New Roman" w:eastAsia="Times New Roman" w:hAnsi="Times New Roman" w:cs="Times New Roman"/>
                <w:b/>
                <w:snapToGrid w:val="0"/>
                <w:sz w:val="24"/>
                <w:szCs w:val="20"/>
                <w:lang w:val="en-US"/>
              </w:rPr>
              <w:t>4/25 year end</w:t>
            </w:r>
            <w:r w:rsidRPr="00A86F11">
              <w:rPr>
                <w:rFonts w:ascii="Times New Roman" w:eastAsia="Times New Roman" w:hAnsi="Times New Roman" w:cs="Times New Roman"/>
                <w:b/>
                <w:snapToGrid w:val="0"/>
                <w:sz w:val="24"/>
                <w:szCs w:val="20"/>
                <w:lang w:val="en-US"/>
              </w:rPr>
              <w:t xml:space="preserve"> internal audit</w:t>
            </w:r>
          </w:p>
          <w:p w14:paraId="30A5CA73" w14:textId="77777777" w:rsidR="0094667F" w:rsidRPr="00156278" w:rsidRDefault="0094667F" w:rsidP="0094667F">
            <w:pPr>
              <w:spacing w:after="0" w:line="240" w:lineRule="auto"/>
              <w:rPr>
                <w:rFonts w:ascii="Times New Roman" w:eastAsia="Times New Roman" w:hAnsi="Times New Roman" w:cs="Times New Roman"/>
                <w:b/>
                <w:snapToGrid w:val="0"/>
                <w:sz w:val="24"/>
                <w:szCs w:val="20"/>
                <w:lang w:val="en-US"/>
              </w:rPr>
            </w:pPr>
          </w:p>
        </w:tc>
      </w:tr>
      <w:tr w:rsidR="0094667F" w:rsidRPr="00156278" w14:paraId="00ACBD99" w14:textId="77777777" w:rsidTr="00CD238A">
        <w:tc>
          <w:tcPr>
            <w:tcW w:w="13068" w:type="dxa"/>
            <w:gridSpan w:val="4"/>
            <w:tcBorders>
              <w:top w:val="single" w:sz="6" w:space="0" w:color="auto"/>
              <w:left w:val="single" w:sz="6" w:space="0" w:color="auto"/>
              <w:bottom w:val="single" w:sz="6" w:space="0" w:color="auto"/>
              <w:right w:val="single" w:sz="6" w:space="0" w:color="auto"/>
            </w:tcBorders>
          </w:tcPr>
          <w:p w14:paraId="6DAFF401" w14:textId="77777777" w:rsidR="0094667F" w:rsidRDefault="0094667F" w:rsidP="0094667F">
            <w:pPr>
              <w:spacing w:after="0" w:line="240" w:lineRule="auto"/>
              <w:rPr>
                <w:rFonts w:ascii="Times New Roman" w:eastAsia="Times New Roman" w:hAnsi="Times New Roman" w:cs="Times New Roman"/>
                <w:snapToGrid w:val="0"/>
                <w:sz w:val="24"/>
                <w:szCs w:val="20"/>
                <w:lang w:val="en-US"/>
              </w:rPr>
            </w:pPr>
          </w:p>
          <w:p w14:paraId="1230AF72" w14:textId="77777777" w:rsidR="0094667F" w:rsidRDefault="0094667F" w:rsidP="0094667F">
            <w:pPr>
              <w:spacing w:after="0" w:line="240" w:lineRule="auto"/>
              <w:rPr>
                <w:rFonts w:ascii="Times New Roman" w:eastAsia="Times New Roman" w:hAnsi="Times New Roman" w:cs="Times New Roman"/>
                <w:b/>
                <w:snapToGrid w:val="0"/>
                <w:sz w:val="24"/>
                <w:szCs w:val="20"/>
                <w:lang w:val="en-US"/>
              </w:rPr>
            </w:pPr>
            <w:r w:rsidRPr="00002EA2">
              <w:rPr>
                <w:rFonts w:ascii="Times New Roman" w:eastAsia="Times New Roman" w:hAnsi="Times New Roman" w:cs="Times New Roman"/>
                <w:b/>
                <w:snapToGrid w:val="0"/>
                <w:sz w:val="24"/>
                <w:szCs w:val="20"/>
                <w:lang w:val="en-US"/>
              </w:rPr>
              <w:t>No further issues arising – a robust set of year end records have been maintained with a comprehensive audit trail to supporting information.</w:t>
            </w:r>
          </w:p>
          <w:p w14:paraId="5109D13C" w14:textId="77777777" w:rsidR="0094667F" w:rsidRPr="00156278" w:rsidRDefault="0094667F" w:rsidP="0094667F">
            <w:pPr>
              <w:spacing w:after="0" w:line="240" w:lineRule="auto"/>
              <w:rPr>
                <w:rFonts w:ascii="Times New Roman" w:eastAsia="Times New Roman" w:hAnsi="Times New Roman" w:cs="Times New Roman"/>
                <w:b/>
                <w:snapToGrid w:val="0"/>
                <w:sz w:val="24"/>
                <w:szCs w:val="20"/>
                <w:lang w:val="en-US"/>
              </w:rPr>
            </w:pPr>
          </w:p>
        </w:tc>
      </w:tr>
      <w:tr w:rsidR="0094667F" w:rsidRPr="00156278" w14:paraId="04D05E97" w14:textId="77777777" w:rsidTr="00EE0C5B">
        <w:tc>
          <w:tcPr>
            <w:tcW w:w="13068" w:type="dxa"/>
            <w:gridSpan w:val="4"/>
            <w:tcBorders>
              <w:top w:val="single" w:sz="6" w:space="0" w:color="auto"/>
              <w:left w:val="single" w:sz="6" w:space="0" w:color="auto"/>
              <w:bottom w:val="single" w:sz="6" w:space="0" w:color="auto"/>
              <w:right w:val="single" w:sz="6" w:space="0" w:color="auto"/>
            </w:tcBorders>
          </w:tcPr>
          <w:p w14:paraId="70C75D3C" w14:textId="77777777" w:rsidR="0094667F" w:rsidRDefault="0094667F" w:rsidP="0094667F">
            <w:pPr>
              <w:spacing w:after="0" w:line="240" w:lineRule="auto"/>
              <w:rPr>
                <w:rFonts w:ascii="Times New Roman" w:eastAsia="Times New Roman" w:hAnsi="Times New Roman" w:cs="Times New Roman"/>
                <w:b/>
                <w:snapToGrid w:val="0"/>
                <w:sz w:val="24"/>
                <w:szCs w:val="20"/>
                <w:lang w:val="en-US"/>
              </w:rPr>
            </w:pPr>
          </w:p>
          <w:p w14:paraId="2B50C92C" w14:textId="77777777" w:rsidR="0094667F" w:rsidRDefault="0094667F" w:rsidP="0094667F">
            <w:pPr>
              <w:spacing w:after="0" w:line="240" w:lineRule="auto"/>
              <w:rPr>
                <w:rFonts w:ascii="Times New Roman" w:eastAsia="Times New Roman" w:hAnsi="Times New Roman" w:cs="Times New Roman"/>
                <w:b/>
                <w:snapToGrid w:val="0"/>
                <w:sz w:val="24"/>
                <w:szCs w:val="20"/>
                <w:lang w:val="en-US"/>
              </w:rPr>
            </w:pPr>
            <w:r w:rsidRPr="00A86F11">
              <w:rPr>
                <w:rFonts w:ascii="Times New Roman" w:eastAsia="Times New Roman" w:hAnsi="Times New Roman" w:cs="Times New Roman"/>
                <w:b/>
                <w:snapToGrid w:val="0"/>
                <w:sz w:val="24"/>
                <w:szCs w:val="20"/>
                <w:lang w:val="en-US"/>
              </w:rPr>
              <w:t>202</w:t>
            </w:r>
            <w:r>
              <w:rPr>
                <w:rFonts w:ascii="Times New Roman" w:eastAsia="Times New Roman" w:hAnsi="Times New Roman" w:cs="Times New Roman"/>
                <w:b/>
                <w:snapToGrid w:val="0"/>
                <w:sz w:val="24"/>
                <w:szCs w:val="20"/>
                <w:lang w:val="en-US"/>
              </w:rPr>
              <w:t>4/25 interim</w:t>
            </w:r>
            <w:r w:rsidRPr="00A86F11">
              <w:rPr>
                <w:rFonts w:ascii="Times New Roman" w:eastAsia="Times New Roman" w:hAnsi="Times New Roman" w:cs="Times New Roman"/>
                <w:b/>
                <w:snapToGrid w:val="0"/>
                <w:sz w:val="24"/>
                <w:szCs w:val="20"/>
                <w:lang w:val="en-US"/>
              </w:rPr>
              <w:t xml:space="preserve"> internal audit</w:t>
            </w:r>
          </w:p>
          <w:p w14:paraId="0002C1C5" w14:textId="77777777" w:rsidR="0094667F" w:rsidRPr="00156278" w:rsidRDefault="0094667F" w:rsidP="0094667F">
            <w:pPr>
              <w:spacing w:after="0" w:line="240" w:lineRule="auto"/>
              <w:rPr>
                <w:rFonts w:ascii="Times New Roman" w:eastAsia="Times New Roman" w:hAnsi="Times New Roman" w:cs="Times New Roman"/>
                <w:b/>
                <w:snapToGrid w:val="0"/>
                <w:sz w:val="24"/>
                <w:szCs w:val="20"/>
                <w:lang w:val="en-US"/>
              </w:rPr>
            </w:pPr>
          </w:p>
        </w:tc>
      </w:tr>
      <w:tr w:rsidR="0094667F" w:rsidRPr="00156278" w14:paraId="0DE90510" w14:textId="77777777" w:rsidTr="00C46F99">
        <w:tc>
          <w:tcPr>
            <w:tcW w:w="546" w:type="dxa"/>
            <w:tcBorders>
              <w:top w:val="single" w:sz="6" w:space="0" w:color="auto"/>
              <w:left w:val="single" w:sz="6" w:space="0" w:color="auto"/>
              <w:bottom w:val="single" w:sz="6" w:space="0" w:color="auto"/>
              <w:right w:val="single" w:sz="6" w:space="0" w:color="auto"/>
            </w:tcBorders>
          </w:tcPr>
          <w:p w14:paraId="59FE563F" w14:textId="0EBD9F5D" w:rsidR="0094667F" w:rsidRDefault="0094667F" w:rsidP="0094667F">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1</w:t>
            </w:r>
          </w:p>
        </w:tc>
        <w:tc>
          <w:tcPr>
            <w:tcW w:w="4174" w:type="dxa"/>
            <w:tcBorders>
              <w:top w:val="single" w:sz="4" w:space="0" w:color="auto"/>
              <w:bottom w:val="single" w:sz="4" w:space="0" w:color="auto"/>
              <w:right w:val="single" w:sz="4" w:space="0" w:color="auto"/>
            </w:tcBorders>
          </w:tcPr>
          <w:p w14:paraId="00C0D497" w14:textId="43CDB2F0" w:rsidR="0094667F" w:rsidRDefault="0094667F" w:rsidP="0094667F">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The council currently has one overarching strategic plan</w:t>
            </w:r>
            <w:r>
              <w:t xml:space="preserve"> entitled </w:t>
            </w:r>
            <w:r w:rsidRPr="00A22519">
              <w:rPr>
                <w:rFonts w:ascii="Times New Roman" w:eastAsia="Times New Roman" w:hAnsi="Times New Roman" w:cs="Times New Roman"/>
                <w:snapToGrid w:val="0"/>
                <w:sz w:val="24"/>
                <w:szCs w:val="20"/>
                <w:lang w:val="en-US"/>
              </w:rPr>
              <w:t>Birchwood</w:t>
            </w:r>
            <w:r>
              <w:rPr>
                <w:rFonts w:ascii="Times New Roman" w:eastAsia="Times New Roman" w:hAnsi="Times New Roman" w:cs="Times New Roman"/>
                <w:snapToGrid w:val="0"/>
                <w:sz w:val="24"/>
                <w:szCs w:val="20"/>
                <w:lang w:val="en-US"/>
              </w:rPr>
              <w:t xml:space="preserve"> </w:t>
            </w:r>
            <w:r w:rsidRPr="00A22519">
              <w:rPr>
                <w:rFonts w:ascii="Times New Roman" w:eastAsia="Times New Roman" w:hAnsi="Times New Roman" w:cs="Times New Roman"/>
                <w:snapToGrid w:val="0"/>
                <w:sz w:val="24"/>
                <w:szCs w:val="20"/>
                <w:lang w:val="en-US"/>
              </w:rPr>
              <w:t>Town</w:t>
            </w:r>
            <w:r>
              <w:rPr>
                <w:rFonts w:ascii="Times New Roman" w:eastAsia="Times New Roman" w:hAnsi="Times New Roman" w:cs="Times New Roman"/>
                <w:snapToGrid w:val="0"/>
                <w:sz w:val="24"/>
                <w:szCs w:val="20"/>
                <w:lang w:val="en-US"/>
              </w:rPr>
              <w:t xml:space="preserve"> </w:t>
            </w:r>
            <w:r w:rsidRPr="00A22519">
              <w:rPr>
                <w:rFonts w:ascii="Times New Roman" w:eastAsia="Times New Roman" w:hAnsi="Times New Roman" w:cs="Times New Roman"/>
                <w:snapToGrid w:val="0"/>
                <w:sz w:val="24"/>
                <w:szCs w:val="20"/>
                <w:lang w:val="en-US"/>
              </w:rPr>
              <w:t>Council</w:t>
            </w:r>
            <w:r>
              <w:rPr>
                <w:rFonts w:ascii="Times New Roman" w:eastAsia="Times New Roman" w:hAnsi="Times New Roman" w:cs="Times New Roman"/>
                <w:snapToGrid w:val="0"/>
                <w:sz w:val="24"/>
                <w:szCs w:val="20"/>
                <w:lang w:val="en-US"/>
              </w:rPr>
              <w:t xml:space="preserve"> </w:t>
            </w:r>
            <w:r w:rsidRPr="00A22519">
              <w:rPr>
                <w:rFonts w:ascii="Times New Roman" w:eastAsia="Times New Roman" w:hAnsi="Times New Roman" w:cs="Times New Roman"/>
                <w:snapToGrid w:val="0"/>
                <w:sz w:val="24"/>
                <w:szCs w:val="20"/>
                <w:lang w:val="en-US"/>
              </w:rPr>
              <w:t>Strategic</w:t>
            </w:r>
            <w:r>
              <w:rPr>
                <w:rFonts w:ascii="Times New Roman" w:eastAsia="Times New Roman" w:hAnsi="Times New Roman" w:cs="Times New Roman"/>
                <w:snapToGrid w:val="0"/>
                <w:sz w:val="24"/>
                <w:szCs w:val="20"/>
                <w:lang w:val="en-US"/>
              </w:rPr>
              <w:t xml:space="preserve"> </w:t>
            </w:r>
            <w:r w:rsidRPr="00A22519">
              <w:rPr>
                <w:rFonts w:ascii="Times New Roman" w:eastAsia="Times New Roman" w:hAnsi="Times New Roman" w:cs="Times New Roman"/>
                <w:snapToGrid w:val="0"/>
                <w:sz w:val="24"/>
                <w:szCs w:val="20"/>
                <w:lang w:val="en-US"/>
              </w:rPr>
              <w:t>Plan</w:t>
            </w:r>
            <w:r>
              <w:rPr>
                <w:rFonts w:ascii="Times New Roman" w:eastAsia="Times New Roman" w:hAnsi="Times New Roman" w:cs="Times New Roman"/>
                <w:snapToGrid w:val="0"/>
                <w:sz w:val="24"/>
                <w:szCs w:val="20"/>
                <w:lang w:val="en-US"/>
              </w:rPr>
              <w:t xml:space="preserve"> </w:t>
            </w:r>
            <w:r w:rsidRPr="00A22519">
              <w:rPr>
                <w:rFonts w:ascii="Times New Roman" w:eastAsia="Times New Roman" w:hAnsi="Times New Roman" w:cs="Times New Roman"/>
                <w:snapToGrid w:val="0"/>
                <w:sz w:val="24"/>
                <w:szCs w:val="20"/>
                <w:lang w:val="en-US"/>
              </w:rPr>
              <w:t>2024-2028</w:t>
            </w:r>
            <w:r>
              <w:rPr>
                <w:rFonts w:ascii="Times New Roman" w:eastAsia="Times New Roman" w:hAnsi="Times New Roman" w:cs="Times New Roman"/>
                <w:snapToGrid w:val="0"/>
                <w:sz w:val="24"/>
                <w:szCs w:val="20"/>
                <w:lang w:val="en-US"/>
              </w:rPr>
              <w:t xml:space="preserve"> as well as a Climate plan. </w:t>
            </w:r>
            <w:r w:rsidRPr="002E7179">
              <w:rPr>
                <w:rFonts w:ascii="Times New Roman" w:eastAsia="Times New Roman" w:hAnsi="Times New Roman" w:cs="Times New Roman"/>
                <w:snapToGrid w:val="0"/>
                <w:sz w:val="24"/>
                <w:szCs w:val="20"/>
                <w:lang w:val="en-US"/>
              </w:rPr>
              <w:t xml:space="preserve"> </w:t>
            </w:r>
            <w:r>
              <w:rPr>
                <w:rFonts w:ascii="Times New Roman" w:eastAsia="Times New Roman" w:hAnsi="Times New Roman" w:cs="Times New Roman"/>
                <w:snapToGrid w:val="0"/>
                <w:sz w:val="24"/>
                <w:szCs w:val="20"/>
                <w:lang w:val="en-US"/>
              </w:rPr>
              <w:t>However, the council does not currently link any decision making in the minutes to the aims and objectives of key strategic plans.</w:t>
            </w:r>
          </w:p>
          <w:p w14:paraId="0D3F99AA" w14:textId="77777777" w:rsidR="0094667F" w:rsidRPr="002E3E46" w:rsidRDefault="0094667F" w:rsidP="0094667F">
            <w:pPr>
              <w:spacing w:after="0" w:line="240" w:lineRule="auto"/>
              <w:rPr>
                <w:rFonts w:ascii="Times New Roman" w:eastAsia="Times New Roman" w:hAnsi="Times New Roman" w:cs="Times New Roman"/>
                <w:bCs/>
                <w:snapToGrid w:val="0"/>
                <w:sz w:val="24"/>
                <w:szCs w:val="20"/>
                <w:lang w:val="en-US"/>
              </w:rPr>
            </w:pPr>
          </w:p>
        </w:tc>
        <w:tc>
          <w:tcPr>
            <w:tcW w:w="4174" w:type="dxa"/>
            <w:tcBorders>
              <w:top w:val="single" w:sz="4" w:space="0" w:color="auto"/>
              <w:left w:val="single" w:sz="4" w:space="0" w:color="auto"/>
              <w:bottom w:val="single" w:sz="4" w:space="0" w:color="auto"/>
            </w:tcBorders>
          </w:tcPr>
          <w:p w14:paraId="5BF6BC03" w14:textId="538CCDD3" w:rsidR="0094667F" w:rsidRPr="00D96CA4" w:rsidRDefault="0094667F" w:rsidP="0094667F">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Where appropriate, th</w:t>
            </w:r>
            <w:r w:rsidRPr="002E7179">
              <w:rPr>
                <w:rFonts w:ascii="Times New Roman" w:eastAsia="Times New Roman" w:hAnsi="Times New Roman" w:cs="Times New Roman"/>
                <w:i/>
                <w:sz w:val="24"/>
                <w:szCs w:val="24"/>
              </w:rPr>
              <w:t xml:space="preserve">e council </w:t>
            </w:r>
            <w:r>
              <w:rPr>
                <w:rFonts w:ascii="Times New Roman" w:eastAsia="Times New Roman" w:hAnsi="Times New Roman" w:cs="Times New Roman"/>
                <w:i/>
                <w:sz w:val="24"/>
                <w:szCs w:val="24"/>
              </w:rPr>
              <w:t xml:space="preserve">should consider </w:t>
            </w:r>
            <w:r w:rsidRPr="002E7179">
              <w:rPr>
                <w:rFonts w:ascii="Times New Roman" w:eastAsia="Times New Roman" w:hAnsi="Times New Roman" w:cs="Times New Roman"/>
                <w:i/>
                <w:sz w:val="24"/>
                <w:szCs w:val="24"/>
              </w:rPr>
              <w:t>link</w:t>
            </w:r>
            <w:r>
              <w:rPr>
                <w:rFonts w:ascii="Times New Roman" w:eastAsia="Times New Roman" w:hAnsi="Times New Roman" w:cs="Times New Roman"/>
                <w:i/>
                <w:sz w:val="24"/>
                <w:szCs w:val="24"/>
              </w:rPr>
              <w:t>ing resolutions in the minutes with key aims and</w:t>
            </w:r>
            <w:r w:rsidRPr="002E7179">
              <w:rPr>
                <w:rFonts w:ascii="Times New Roman" w:eastAsia="Times New Roman" w:hAnsi="Times New Roman" w:cs="Times New Roman"/>
                <w:i/>
                <w:sz w:val="24"/>
                <w:szCs w:val="24"/>
              </w:rPr>
              <w:t xml:space="preserve"> objectives in the </w:t>
            </w:r>
            <w:r>
              <w:rPr>
                <w:rFonts w:ascii="Times New Roman" w:eastAsia="Times New Roman" w:hAnsi="Times New Roman" w:cs="Times New Roman"/>
                <w:i/>
                <w:sz w:val="24"/>
                <w:szCs w:val="24"/>
              </w:rPr>
              <w:t xml:space="preserve">current </w:t>
            </w:r>
            <w:r w:rsidRPr="002E7179">
              <w:rPr>
                <w:rFonts w:ascii="Times New Roman" w:eastAsia="Times New Roman" w:hAnsi="Times New Roman" w:cs="Times New Roman"/>
                <w:i/>
                <w:sz w:val="24"/>
                <w:szCs w:val="24"/>
              </w:rPr>
              <w:t>strategic plan</w:t>
            </w:r>
            <w:r>
              <w:rPr>
                <w:rFonts w:ascii="Times New Roman" w:eastAsia="Times New Roman" w:hAnsi="Times New Roman" w:cs="Times New Roman"/>
                <w:i/>
                <w:sz w:val="24"/>
                <w:szCs w:val="24"/>
              </w:rPr>
              <w:t>s</w:t>
            </w:r>
            <w:r w:rsidRPr="002E717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to evidence that decision making is driven by strategic planning. This could be carried out by, for instance, ensuring reports to council with recommendations in the </w:t>
            </w:r>
            <w:r>
              <w:rPr>
                <w:rFonts w:ascii="Times New Roman" w:eastAsia="Times New Roman" w:hAnsi="Times New Roman" w:cs="Times New Roman"/>
                <w:i/>
                <w:sz w:val="24"/>
                <w:szCs w:val="24"/>
              </w:rPr>
              <w:lastRenderedPageBreak/>
              <w:t>agenda documents link to strategic objectives.</w:t>
            </w:r>
          </w:p>
        </w:tc>
        <w:tc>
          <w:tcPr>
            <w:tcW w:w="4174" w:type="dxa"/>
            <w:tcBorders>
              <w:top w:val="single" w:sz="6" w:space="0" w:color="auto"/>
              <w:left w:val="single" w:sz="6" w:space="0" w:color="auto"/>
              <w:bottom w:val="single" w:sz="6" w:space="0" w:color="auto"/>
              <w:right w:val="single" w:sz="6" w:space="0" w:color="auto"/>
            </w:tcBorders>
          </w:tcPr>
          <w:p w14:paraId="2397B434" w14:textId="67700EFB" w:rsidR="0094667F" w:rsidRPr="00806C1E" w:rsidRDefault="0064661E" w:rsidP="0094667F">
            <w:pPr>
              <w:spacing w:after="0" w:line="240" w:lineRule="auto"/>
              <w:rPr>
                <w:rFonts w:ascii="Times New Roman" w:eastAsia="Times New Roman" w:hAnsi="Times New Roman" w:cs="Times New Roman"/>
                <w:bCs/>
                <w:snapToGrid w:val="0"/>
                <w:sz w:val="24"/>
                <w:szCs w:val="20"/>
                <w:lang w:val="en-US"/>
              </w:rPr>
            </w:pPr>
            <w:r w:rsidRPr="00806C1E">
              <w:rPr>
                <w:rFonts w:ascii="Times New Roman" w:eastAsia="Times New Roman" w:hAnsi="Times New Roman" w:cs="Times New Roman"/>
                <w:bCs/>
                <w:snapToGrid w:val="0"/>
                <w:sz w:val="24"/>
                <w:szCs w:val="20"/>
                <w:lang w:val="en-US"/>
              </w:rPr>
              <w:lastRenderedPageBreak/>
              <w:t>Implemented</w:t>
            </w:r>
          </w:p>
        </w:tc>
      </w:tr>
      <w:tr w:rsidR="0094667F" w:rsidRPr="00156278" w14:paraId="6F098FDC" w14:textId="77777777" w:rsidTr="0091710E">
        <w:tc>
          <w:tcPr>
            <w:tcW w:w="546" w:type="dxa"/>
            <w:tcBorders>
              <w:top w:val="single" w:sz="6" w:space="0" w:color="auto"/>
              <w:left w:val="single" w:sz="6" w:space="0" w:color="auto"/>
              <w:bottom w:val="single" w:sz="6" w:space="0" w:color="auto"/>
              <w:right w:val="single" w:sz="6" w:space="0" w:color="auto"/>
            </w:tcBorders>
          </w:tcPr>
          <w:p w14:paraId="3F73E5F1" w14:textId="1B9779E5" w:rsidR="0094667F" w:rsidRDefault="0094667F" w:rsidP="0094667F">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2</w:t>
            </w:r>
          </w:p>
        </w:tc>
        <w:tc>
          <w:tcPr>
            <w:tcW w:w="4174" w:type="dxa"/>
            <w:tcBorders>
              <w:top w:val="single" w:sz="4" w:space="0" w:color="auto"/>
              <w:left w:val="single" w:sz="6" w:space="0" w:color="auto"/>
              <w:bottom w:val="single" w:sz="6" w:space="0" w:color="auto"/>
              <w:right w:val="single" w:sz="4" w:space="0" w:color="auto"/>
            </w:tcBorders>
          </w:tcPr>
          <w:p w14:paraId="5C49320E" w14:textId="3B04739C" w:rsidR="0094667F" w:rsidRPr="00A22519" w:rsidRDefault="0094667F" w:rsidP="009466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Procurement – feedback for the interim internal audit indicated the council only received one quote for a high value lighting contract after a valid process seeking quotations from providers:</w:t>
            </w:r>
            <w:r>
              <w:rPr>
                <w:rFonts w:ascii="Times New Roman" w:eastAsia="Times New Roman" w:hAnsi="Times New Roman" w:cs="Times New Roman"/>
                <w:sz w:val="24"/>
                <w:szCs w:val="24"/>
                <w:lang w:val="en-US"/>
              </w:rPr>
              <w:br/>
            </w:r>
          </w:p>
        </w:tc>
        <w:tc>
          <w:tcPr>
            <w:tcW w:w="4174" w:type="dxa"/>
            <w:tcBorders>
              <w:top w:val="single" w:sz="4" w:space="0" w:color="auto"/>
              <w:left w:val="single" w:sz="4" w:space="0" w:color="auto"/>
              <w:bottom w:val="single" w:sz="6" w:space="0" w:color="auto"/>
              <w:right w:val="single" w:sz="6" w:space="0" w:color="auto"/>
            </w:tcBorders>
          </w:tcPr>
          <w:p w14:paraId="062FEF34" w14:textId="77777777" w:rsidR="0094667F" w:rsidRPr="00321EE6" w:rsidRDefault="0094667F" w:rsidP="0094667F">
            <w:pPr>
              <w:overflowPunct w:val="0"/>
              <w:autoSpaceDE w:val="0"/>
              <w:autoSpaceDN w:val="0"/>
              <w:adjustRightInd w:val="0"/>
              <w:spacing w:after="0" w:line="240" w:lineRule="auto"/>
              <w:textAlignment w:val="baseline"/>
              <w:rPr>
                <w:rFonts w:ascii="Times New Roman" w:eastAsia="Times New Roman" w:hAnsi="Times New Roman" w:cs="Times New Roman"/>
                <w:i/>
                <w:iCs/>
                <w:sz w:val="24"/>
                <w:szCs w:val="24"/>
                <w:lang w:val="en-US"/>
              </w:rPr>
            </w:pPr>
            <w:r w:rsidRPr="00321EE6">
              <w:rPr>
                <w:rFonts w:ascii="Times New Roman" w:eastAsia="Times New Roman" w:hAnsi="Times New Roman" w:cs="Times New Roman"/>
                <w:i/>
                <w:iCs/>
                <w:sz w:val="24"/>
                <w:szCs w:val="24"/>
                <w:lang w:val="en-US"/>
              </w:rPr>
              <w:t xml:space="preserve">The council should review whether there are further methods that could be implemented to reach a wider number of the providers for its services to ensure effective market testing is carried out for </w:t>
            </w:r>
            <w:r>
              <w:rPr>
                <w:rFonts w:ascii="Times New Roman" w:eastAsia="Times New Roman" w:hAnsi="Times New Roman" w:cs="Times New Roman"/>
                <w:i/>
                <w:iCs/>
                <w:sz w:val="24"/>
                <w:szCs w:val="24"/>
                <w:lang w:val="en-US"/>
              </w:rPr>
              <w:t>high value</w:t>
            </w:r>
            <w:r w:rsidRPr="00321EE6">
              <w:rPr>
                <w:rFonts w:ascii="Times New Roman" w:eastAsia="Times New Roman" w:hAnsi="Times New Roman" w:cs="Times New Roman"/>
                <w:i/>
                <w:iCs/>
                <w:sz w:val="24"/>
                <w:szCs w:val="24"/>
                <w:lang w:val="en-US"/>
              </w:rPr>
              <w:t xml:space="preserve"> contracts. The council could also consider commencing procurement exercises earlier to give providers optimal time to consider whether to tender and for completion of the tender documents.</w:t>
            </w:r>
          </w:p>
          <w:p w14:paraId="7F122550" w14:textId="77777777" w:rsidR="0094667F" w:rsidRDefault="0094667F" w:rsidP="0094667F">
            <w:pPr>
              <w:rPr>
                <w:rFonts w:ascii="Times New Roman" w:hAnsi="Times New Roman" w:cs="Times New Roman"/>
                <w:i/>
                <w:iCs/>
                <w:sz w:val="24"/>
                <w:szCs w:val="24"/>
              </w:rPr>
            </w:pPr>
          </w:p>
        </w:tc>
        <w:tc>
          <w:tcPr>
            <w:tcW w:w="4174" w:type="dxa"/>
            <w:tcBorders>
              <w:top w:val="single" w:sz="6" w:space="0" w:color="auto"/>
              <w:left w:val="single" w:sz="6" w:space="0" w:color="auto"/>
              <w:bottom w:val="single" w:sz="6" w:space="0" w:color="auto"/>
              <w:right w:val="single" w:sz="6" w:space="0" w:color="auto"/>
            </w:tcBorders>
          </w:tcPr>
          <w:p w14:paraId="762E7348" w14:textId="5E067953" w:rsidR="0094667F" w:rsidRPr="00806C1E" w:rsidRDefault="00806C1E" w:rsidP="0094667F">
            <w:pPr>
              <w:spacing w:after="0" w:line="240" w:lineRule="auto"/>
              <w:rPr>
                <w:rFonts w:ascii="Times New Roman" w:eastAsia="Times New Roman" w:hAnsi="Times New Roman" w:cs="Times New Roman"/>
                <w:bCs/>
                <w:snapToGrid w:val="0"/>
                <w:sz w:val="24"/>
                <w:szCs w:val="20"/>
                <w:lang w:val="en-US"/>
              </w:rPr>
            </w:pPr>
            <w:r w:rsidRPr="00806C1E">
              <w:rPr>
                <w:rFonts w:ascii="Times New Roman" w:eastAsia="Times New Roman" w:hAnsi="Times New Roman" w:cs="Times New Roman"/>
                <w:bCs/>
                <w:snapToGrid w:val="0"/>
                <w:sz w:val="24"/>
                <w:szCs w:val="20"/>
                <w:lang w:val="en-US"/>
              </w:rPr>
              <w:t>Noted by council</w:t>
            </w:r>
          </w:p>
        </w:tc>
      </w:tr>
      <w:tr w:rsidR="0094667F" w:rsidRPr="00156278" w14:paraId="779F072B" w14:textId="77777777" w:rsidTr="00213A6E">
        <w:tc>
          <w:tcPr>
            <w:tcW w:w="13068" w:type="dxa"/>
            <w:gridSpan w:val="4"/>
            <w:tcBorders>
              <w:top w:val="single" w:sz="6" w:space="0" w:color="auto"/>
              <w:left w:val="single" w:sz="6" w:space="0" w:color="auto"/>
              <w:bottom w:val="single" w:sz="6" w:space="0" w:color="auto"/>
              <w:right w:val="single" w:sz="6" w:space="0" w:color="auto"/>
            </w:tcBorders>
          </w:tcPr>
          <w:p w14:paraId="6A4D87CF" w14:textId="77777777" w:rsidR="0094667F" w:rsidRDefault="0094667F" w:rsidP="0094667F">
            <w:pPr>
              <w:spacing w:after="0" w:line="240" w:lineRule="auto"/>
              <w:rPr>
                <w:rFonts w:ascii="Times New Roman" w:eastAsia="Times New Roman" w:hAnsi="Times New Roman" w:cs="Times New Roman"/>
                <w:b/>
                <w:snapToGrid w:val="0"/>
                <w:sz w:val="24"/>
                <w:szCs w:val="20"/>
                <w:lang w:val="en-US"/>
              </w:rPr>
            </w:pPr>
          </w:p>
          <w:p w14:paraId="567C8DB9" w14:textId="0D32D173" w:rsidR="0094667F" w:rsidRDefault="0094667F" w:rsidP="0094667F">
            <w:pPr>
              <w:spacing w:after="0" w:line="240" w:lineRule="auto"/>
              <w:rPr>
                <w:rFonts w:ascii="Times New Roman" w:eastAsia="Times New Roman" w:hAnsi="Times New Roman" w:cs="Times New Roman"/>
                <w:b/>
                <w:snapToGrid w:val="0"/>
                <w:sz w:val="24"/>
                <w:szCs w:val="20"/>
                <w:lang w:val="en-US"/>
              </w:rPr>
            </w:pPr>
            <w:r w:rsidRPr="00A86F11">
              <w:rPr>
                <w:rFonts w:ascii="Times New Roman" w:eastAsia="Times New Roman" w:hAnsi="Times New Roman" w:cs="Times New Roman"/>
                <w:b/>
                <w:snapToGrid w:val="0"/>
                <w:sz w:val="24"/>
                <w:szCs w:val="20"/>
                <w:lang w:val="en-US"/>
              </w:rPr>
              <w:t>202</w:t>
            </w:r>
            <w:r>
              <w:rPr>
                <w:rFonts w:ascii="Times New Roman" w:eastAsia="Times New Roman" w:hAnsi="Times New Roman" w:cs="Times New Roman"/>
                <w:b/>
                <w:snapToGrid w:val="0"/>
                <w:sz w:val="24"/>
                <w:szCs w:val="20"/>
                <w:lang w:val="en-US"/>
              </w:rPr>
              <w:t>3/24 year end</w:t>
            </w:r>
            <w:r w:rsidRPr="00A86F11">
              <w:rPr>
                <w:rFonts w:ascii="Times New Roman" w:eastAsia="Times New Roman" w:hAnsi="Times New Roman" w:cs="Times New Roman"/>
                <w:b/>
                <w:snapToGrid w:val="0"/>
                <w:sz w:val="24"/>
                <w:szCs w:val="20"/>
                <w:lang w:val="en-US"/>
              </w:rPr>
              <w:t xml:space="preserve"> internal audit</w:t>
            </w:r>
          </w:p>
          <w:p w14:paraId="02E71F0E" w14:textId="77777777" w:rsidR="0094667F" w:rsidRPr="00156278" w:rsidRDefault="0094667F" w:rsidP="0094667F">
            <w:pPr>
              <w:spacing w:after="0" w:line="240" w:lineRule="auto"/>
              <w:rPr>
                <w:rFonts w:ascii="Times New Roman" w:eastAsia="Times New Roman" w:hAnsi="Times New Roman" w:cs="Times New Roman"/>
                <w:b/>
                <w:snapToGrid w:val="0"/>
                <w:sz w:val="24"/>
                <w:szCs w:val="20"/>
                <w:lang w:val="en-US"/>
              </w:rPr>
            </w:pPr>
          </w:p>
        </w:tc>
      </w:tr>
      <w:tr w:rsidR="0094667F" w:rsidRPr="00156278" w14:paraId="1AB7E40D" w14:textId="77777777" w:rsidTr="007714A4">
        <w:tc>
          <w:tcPr>
            <w:tcW w:w="546" w:type="dxa"/>
            <w:tcBorders>
              <w:top w:val="single" w:sz="6" w:space="0" w:color="auto"/>
              <w:left w:val="single" w:sz="6" w:space="0" w:color="auto"/>
              <w:bottom w:val="single" w:sz="6" w:space="0" w:color="auto"/>
              <w:right w:val="single" w:sz="6" w:space="0" w:color="auto"/>
            </w:tcBorders>
          </w:tcPr>
          <w:p w14:paraId="103DA2C3" w14:textId="371F843A" w:rsidR="0094667F" w:rsidRDefault="0094667F" w:rsidP="0094667F">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1</w:t>
            </w:r>
          </w:p>
        </w:tc>
        <w:tc>
          <w:tcPr>
            <w:tcW w:w="4174" w:type="dxa"/>
            <w:tcBorders>
              <w:top w:val="single" w:sz="4" w:space="0" w:color="auto"/>
              <w:left w:val="single" w:sz="4" w:space="0" w:color="auto"/>
              <w:bottom w:val="single" w:sz="4" w:space="0" w:color="auto"/>
              <w:right w:val="single" w:sz="4" w:space="0" w:color="auto"/>
            </w:tcBorders>
          </w:tcPr>
          <w:p w14:paraId="7D63B38C" w14:textId="04B5D5D1" w:rsidR="0094667F" w:rsidRPr="002E3E46" w:rsidRDefault="0094667F" w:rsidP="0094667F">
            <w:pPr>
              <w:spacing w:after="0" w:line="240" w:lineRule="auto"/>
              <w:rPr>
                <w:rFonts w:ascii="Times New Roman" w:eastAsia="Times New Roman" w:hAnsi="Times New Roman" w:cs="Times New Roman"/>
                <w:bCs/>
                <w:snapToGrid w:val="0"/>
                <w:sz w:val="24"/>
                <w:szCs w:val="20"/>
                <w:lang w:val="en-US"/>
              </w:rPr>
            </w:pPr>
            <w:r w:rsidRPr="002E3E46">
              <w:rPr>
                <w:rFonts w:ascii="Times New Roman" w:eastAsia="Times New Roman" w:hAnsi="Times New Roman" w:cs="Times New Roman"/>
                <w:bCs/>
                <w:snapToGrid w:val="0"/>
                <w:sz w:val="24"/>
                <w:szCs w:val="20"/>
                <w:lang w:val="en-US"/>
              </w:rPr>
              <w:t>The draft accounts presented for internal audit were incorrect as follows:</w:t>
            </w:r>
          </w:p>
          <w:p w14:paraId="29821C42" w14:textId="77777777" w:rsidR="0094667F" w:rsidRPr="002E3E46" w:rsidRDefault="0094667F" w:rsidP="0094667F">
            <w:pPr>
              <w:spacing w:after="0" w:line="240" w:lineRule="auto"/>
              <w:rPr>
                <w:rFonts w:ascii="Times New Roman" w:eastAsia="Times New Roman" w:hAnsi="Times New Roman" w:cs="Times New Roman"/>
                <w:bCs/>
                <w:snapToGrid w:val="0"/>
                <w:sz w:val="24"/>
                <w:szCs w:val="20"/>
                <w:lang w:val="en-US"/>
              </w:rPr>
            </w:pPr>
          </w:p>
          <w:p w14:paraId="1CDBE7BC" w14:textId="039C4297" w:rsidR="0094667F" w:rsidRPr="002E3E46" w:rsidRDefault="0094667F" w:rsidP="0094667F">
            <w:pPr>
              <w:pStyle w:val="ListParagraph"/>
              <w:numPr>
                <w:ilvl w:val="0"/>
                <w:numId w:val="37"/>
              </w:numPr>
              <w:spacing w:after="0" w:line="240" w:lineRule="auto"/>
              <w:rPr>
                <w:rFonts w:ascii="Times New Roman" w:eastAsia="Times New Roman" w:hAnsi="Times New Roman" w:cs="Times New Roman"/>
                <w:bCs/>
                <w:snapToGrid w:val="0"/>
                <w:sz w:val="24"/>
                <w:szCs w:val="20"/>
                <w:lang w:val="en-US"/>
              </w:rPr>
            </w:pPr>
            <w:r w:rsidRPr="002E3E46">
              <w:rPr>
                <w:rFonts w:ascii="Times New Roman" w:eastAsia="Times New Roman" w:hAnsi="Times New Roman" w:cs="Times New Roman"/>
                <w:bCs/>
                <w:snapToGrid w:val="0"/>
                <w:sz w:val="24"/>
                <w:szCs w:val="20"/>
                <w:lang w:val="en-US"/>
              </w:rPr>
              <w:t>The ‘balances carried forward’ and ‘other payments’ in the AGAR were incorrect as the balances per the bank reconciliation had been inserted in box 7. and payments instead of expenditure in box 6.</w:t>
            </w:r>
            <w:r w:rsidRPr="002E3E46">
              <w:rPr>
                <w:rFonts w:ascii="Times New Roman" w:eastAsia="Times New Roman" w:hAnsi="Times New Roman" w:cs="Times New Roman"/>
                <w:bCs/>
                <w:snapToGrid w:val="0"/>
                <w:sz w:val="24"/>
                <w:szCs w:val="20"/>
                <w:lang w:val="en-US"/>
              </w:rPr>
              <w:br/>
            </w:r>
          </w:p>
          <w:p w14:paraId="4624259C" w14:textId="03E3F308" w:rsidR="0094667F" w:rsidRPr="002E3E46" w:rsidRDefault="0094667F" w:rsidP="0094667F">
            <w:pPr>
              <w:pStyle w:val="ListParagraph"/>
              <w:numPr>
                <w:ilvl w:val="0"/>
                <w:numId w:val="37"/>
              </w:numPr>
              <w:spacing w:after="0" w:line="240" w:lineRule="auto"/>
              <w:rPr>
                <w:rFonts w:ascii="Times New Roman" w:eastAsia="Times New Roman" w:hAnsi="Times New Roman" w:cs="Times New Roman"/>
                <w:bCs/>
                <w:snapToGrid w:val="0"/>
                <w:sz w:val="24"/>
                <w:szCs w:val="20"/>
                <w:lang w:val="en-US"/>
              </w:rPr>
            </w:pPr>
            <w:r w:rsidRPr="002E3E46">
              <w:rPr>
                <w:rFonts w:ascii="Times New Roman" w:eastAsia="Times New Roman" w:hAnsi="Times New Roman" w:cs="Times New Roman"/>
                <w:bCs/>
                <w:snapToGrid w:val="0"/>
                <w:sz w:val="24"/>
                <w:szCs w:val="20"/>
                <w:lang w:val="en-US"/>
              </w:rPr>
              <w:lastRenderedPageBreak/>
              <w:t>The supporting analysis to expenditure was incorrect as the total included payments, rather than expenditure as adjusted via the extended trial balance.</w:t>
            </w:r>
          </w:p>
          <w:p w14:paraId="36F5CB67" w14:textId="77777777" w:rsidR="0094667F" w:rsidRDefault="0094667F" w:rsidP="0094667F">
            <w:pPr>
              <w:pStyle w:val="TableText"/>
              <w:jc w:val="left"/>
            </w:pPr>
          </w:p>
          <w:p w14:paraId="2799D860" w14:textId="77777777" w:rsidR="0094667F" w:rsidRDefault="0094667F" w:rsidP="0094667F">
            <w:pPr>
              <w:pStyle w:val="TableText"/>
              <w:jc w:val="left"/>
            </w:pPr>
          </w:p>
        </w:tc>
        <w:tc>
          <w:tcPr>
            <w:tcW w:w="4174" w:type="dxa"/>
            <w:tcBorders>
              <w:top w:val="single" w:sz="4" w:space="0" w:color="auto"/>
              <w:left w:val="single" w:sz="4" w:space="0" w:color="auto"/>
              <w:bottom w:val="single" w:sz="4" w:space="0" w:color="auto"/>
              <w:right w:val="single" w:sz="4" w:space="0" w:color="auto"/>
            </w:tcBorders>
          </w:tcPr>
          <w:p w14:paraId="4DD4475C" w14:textId="77777777" w:rsidR="0094667F" w:rsidRDefault="0094667F" w:rsidP="0094667F">
            <w:pPr>
              <w:rPr>
                <w:rFonts w:ascii="Times New Roman" w:hAnsi="Times New Roman" w:cs="Times New Roman"/>
                <w:i/>
                <w:iCs/>
                <w:sz w:val="24"/>
                <w:szCs w:val="24"/>
              </w:rPr>
            </w:pPr>
            <w:r>
              <w:rPr>
                <w:rFonts w:ascii="Times New Roman" w:hAnsi="Times New Roman" w:cs="Times New Roman"/>
                <w:i/>
                <w:iCs/>
                <w:sz w:val="24"/>
                <w:szCs w:val="24"/>
              </w:rPr>
              <w:lastRenderedPageBreak/>
              <w:t>The year end accounts preparation should be subject to a review before finalising the AGAR figures to ensure the audit trail is accurate from the receipts and payments accounts through to the extended trial balance, the balance sheet and the income and expenditure accounts.</w:t>
            </w:r>
          </w:p>
          <w:p w14:paraId="33214821" w14:textId="77777777" w:rsidR="0094667F" w:rsidRDefault="0094667F" w:rsidP="0094667F">
            <w:pPr>
              <w:rPr>
                <w:rFonts w:ascii="Times New Roman" w:hAnsi="Times New Roman" w:cs="Times New Roman"/>
                <w:i/>
                <w:iCs/>
                <w:sz w:val="24"/>
                <w:szCs w:val="24"/>
              </w:rPr>
            </w:pPr>
          </w:p>
          <w:p w14:paraId="540EA3EE" w14:textId="346088F6" w:rsidR="0094667F" w:rsidRPr="006E06C3" w:rsidRDefault="0094667F" w:rsidP="0094667F">
            <w:pPr>
              <w:rPr>
                <w:rFonts w:ascii="Times New Roman" w:hAnsi="Times New Roman" w:cs="Times New Roman"/>
                <w:b/>
                <w:bCs/>
                <w:i/>
                <w:iCs/>
                <w:sz w:val="24"/>
                <w:szCs w:val="24"/>
              </w:rPr>
            </w:pPr>
            <w:r w:rsidRPr="006E06C3">
              <w:rPr>
                <w:rFonts w:ascii="Times New Roman" w:hAnsi="Times New Roman" w:cs="Times New Roman"/>
                <w:b/>
                <w:bCs/>
                <w:i/>
                <w:iCs/>
                <w:sz w:val="24"/>
                <w:szCs w:val="24"/>
              </w:rPr>
              <w:lastRenderedPageBreak/>
              <w:t>NB The draft account were amended to include the corrected figures in the final AGAR accounts.</w:t>
            </w:r>
          </w:p>
        </w:tc>
        <w:tc>
          <w:tcPr>
            <w:tcW w:w="4174" w:type="dxa"/>
            <w:tcBorders>
              <w:top w:val="single" w:sz="6" w:space="0" w:color="auto"/>
              <w:left w:val="single" w:sz="6" w:space="0" w:color="auto"/>
              <w:bottom w:val="single" w:sz="6" w:space="0" w:color="auto"/>
              <w:right w:val="single" w:sz="6" w:space="0" w:color="auto"/>
            </w:tcBorders>
          </w:tcPr>
          <w:p w14:paraId="50B3BF1F" w14:textId="5640E3E0" w:rsidR="0094667F" w:rsidRPr="00156278" w:rsidRDefault="0094667F" w:rsidP="0094667F">
            <w:pPr>
              <w:spacing w:after="0" w:line="240" w:lineRule="auto"/>
              <w:rPr>
                <w:rFonts w:ascii="Times New Roman" w:eastAsia="Times New Roman" w:hAnsi="Times New Roman" w:cs="Times New Roman"/>
                <w:b/>
                <w:snapToGrid w:val="0"/>
                <w:sz w:val="24"/>
                <w:szCs w:val="20"/>
                <w:lang w:val="en-US"/>
              </w:rPr>
            </w:pPr>
            <w:r>
              <w:rPr>
                <w:rFonts w:ascii="Times New Roman" w:eastAsia="Times New Roman" w:hAnsi="Times New Roman" w:cs="Times New Roman"/>
                <w:b/>
                <w:snapToGrid w:val="0"/>
                <w:sz w:val="24"/>
                <w:szCs w:val="20"/>
                <w:lang w:val="en-US"/>
              </w:rPr>
              <w:lastRenderedPageBreak/>
              <w:t>Implemented</w:t>
            </w:r>
          </w:p>
        </w:tc>
      </w:tr>
      <w:tr w:rsidR="0094667F" w:rsidRPr="00156278" w14:paraId="604BD566" w14:textId="77777777" w:rsidTr="00846CE3">
        <w:tc>
          <w:tcPr>
            <w:tcW w:w="13068" w:type="dxa"/>
            <w:gridSpan w:val="4"/>
            <w:tcBorders>
              <w:top w:val="single" w:sz="6" w:space="0" w:color="auto"/>
              <w:left w:val="single" w:sz="6" w:space="0" w:color="auto"/>
              <w:bottom w:val="single" w:sz="6" w:space="0" w:color="auto"/>
              <w:right w:val="single" w:sz="6" w:space="0" w:color="auto"/>
            </w:tcBorders>
          </w:tcPr>
          <w:p w14:paraId="510E6783" w14:textId="77777777" w:rsidR="0094667F" w:rsidRDefault="0094667F" w:rsidP="0094667F">
            <w:pPr>
              <w:spacing w:after="0" w:line="240" w:lineRule="auto"/>
              <w:rPr>
                <w:rFonts w:ascii="Times New Roman" w:eastAsia="Times New Roman" w:hAnsi="Times New Roman" w:cs="Times New Roman"/>
                <w:b/>
                <w:snapToGrid w:val="0"/>
                <w:sz w:val="24"/>
                <w:szCs w:val="20"/>
                <w:lang w:val="en-US"/>
              </w:rPr>
            </w:pPr>
          </w:p>
          <w:p w14:paraId="015CD12B" w14:textId="7A420032" w:rsidR="0094667F" w:rsidRDefault="0094667F" w:rsidP="0094667F">
            <w:pPr>
              <w:spacing w:after="0" w:line="240" w:lineRule="auto"/>
              <w:rPr>
                <w:rFonts w:ascii="Times New Roman" w:eastAsia="Times New Roman" w:hAnsi="Times New Roman" w:cs="Times New Roman"/>
                <w:b/>
                <w:snapToGrid w:val="0"/>
                <w:sz w:val="24"/>
                <w:szCs w:val="20"/>
                <w:lang w:val="en-US"/>
              </w:rPr>
            </w:pPr>
            <w:r w:rsidRPr="00A86F11">
              <w:rPr>
                <w:rFonts w:ascii="Times New Roman" w:eastAsia="Times New Roman" w:hAnsi="Times New Roman" w:cs="Times New Roman"/>
                <w:b/>
                <w:snapToGrid w:val="0"/>
                <w:sz w:val="24"/>
                <w:szCs w:val="20"/>
                <w:lang w:val="en-US"/>
              </w:rPr>
              <w:t>202</w:t>
            </w:r>
            <w:r>
              <w:rPr>
                <w:rFonts w:ascii="Times New Roman" w:eastAsia="Times New Roman" w:hAnsi="Times New Roman" w:cs="Times New Roman"/>
                <w:b/>
                <w:snapToGrid w:val="0"/>
                <w:sz w:val="24"/>
                <w:szCs w:val="20"/>
                <w:lang w:val="en-US"/>
              </w:rPr>
              <w:t xml:space="preserve">3/24 </w:t>
            </w:r>
            <w:r w:rsidRPr="00A86F11">
              <w:rPr>
                <w:rFonts w:ascii="Times New Roman" w:eastAsia="Times New Roman" w:hAnsi="Times New Roman" w:cs="Times New Roman"/>
                <w:b/>
                <w:snapToGrid w:val="0"/>
                <w:sz w:val="24"/>
                <w:szCs w:val="20"/>
                <w:lang w:val="en-US"/>
              </w:rPr>
              <w:t xml:space="preserve"> </w:t>
            </w:r>
            <w:r>
              <w:rPr>
                <w:rFonts w:ascii="Times New Roman" w:eastAsia="Times New Roman" w:hAnsi="Times New Roman" w:cs="Times New Roman"/>
                <w:b/>
                <w:snapToGrid w:val="0"/>
                <w:sz w:val="24"/>
                <w:szCs w:val="20"/>
                <w:lang w:val="en-US"/>
              </w:rPr>
              <w:t>interim</w:t>
            </w:r>
            <w:r w:rsidRPr="00A86F11">
              <w:rPr>
                <w:rFonts w:ascii="Times New Roman" w:eastAsia="Times New Roman" w:hAnsi="Times New Roman" w:cs="Times New Roman"/>
                <w:b/>
                <w:snapToGrid w:val="0"/>
                <w:sz w:val="24"/>
                <w:szCs w:val="20"/>
                <w:lang w:val="en-US"/>
              </w:rPr>
              <w:t xml:space="preserve"> internal audit</w:t>
            </w:r>
          </w:p>
          <w:p w14:paraId="35DFA864" w14:textId="77777777" w:rsidR="0094667F" w:rsidRPr="00156278" w:rsidRDefault="0094667F" w:rsidP="0094667F">
            <w:pPr>
              <w:spacing w:after="0" w:line="240" w:lineRule="auto"/>
              <w:rPr>
                <w:rFonts w:ascii="Times New Roman" w:eastAsia="Times New Roman" w:hAnsi="Times New Roman" w:cs="Times New Roman"/>
                <w:b/>
                <w:snapToGrid w:val="0"/>
                <w:sz w:val="24"/>
                <w:szCs w:val="20"/>
                <w:lang w:val="en-US"/>
              </w:rPr>
            </w:pPr>
          </w:p>
        </w:tc>
      </w:tr>
      <w:tr w:rsidR="0094667F" w:rsidRPr="00156278" w14:paraId="6F3A0BED" w14:textId="77777777" w:rsidTr="007714A4">
        <w:tc>
          <w:tcPr>
            <w:tcW w:w="546" w:type="dxa"/>
            <w:tcBorders>
              <w:top w:val="single" w:sz="6" w:space="0" w:color="auto"/>
              <w:left w:val="single" w:sz="6" w:space="0" w:color="auto"/>
              <w:bottom w:val="single" w:sz="6" w:space="0" w:color="auto"/>
              <w:right w:val="single" w:sz="6" w:space="0" w:color="auto"/>
            </w:tcBorders>
          </w:tcPr>
          <w:p w14:paraId="653E0E20" w14:textId="1470E28D" w:rsidR="0094667F" w:rsidRDefault="0094667F" w:rsidP="0094667F">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1</w:t>
            </w:r>
          </w:p>
        </w:tc>
        <w:tc>
          <w:tcPr>
            <w:tcW w:w="4174" w:type="dxa"/>
            <w:tcBorders>
              <w:top w:val="single" w:sz="4" w:space="0" w:color="auto"/>
              <w:left w:val="single" w:sz="4" w:space="0" w:color="auto"/>
              <w:bottom w:val="single" w:sz="4" w:space="0" w:color="auto"/>
              <w:right w:val="single" w:sz="4" w:space="0" w:color="auto"/>
            </w:tcBorders>
          </w:tcPr>
          <w:p w14:paraId="0314B60E" w14:textId="5B29B5EB" w:rsidR="0094667F" w:rsidRDefault="0094667F" w:rsidP="0094667F">
            <w:pPr>
              <w:pStyle w:val="TableText"/>
              <w:jc w:val="left"/>
            </w:pPr>
            <w:r>
              <w:t>We could not identify the following information published on the council website as prescribed in the Transparency Code:</w:t>
            </w:r>
          </w:p>
          <w:p w14:paraId="38D75DD6" w14:textId="77777777" w:rsidR="0094667F" w:rsidRDefault="0094667F" w:rsidP="0094667F">
            <w:pPr>
              <w:pStyle w:val="TableText"/>
              <w:jc w:val="left"/>
            </w:pPr>
          </w:p>
          <w:p w14:paraId="3937B6D4" w14:textId="77777777" w:rsidR="0094667F" w:rsidRPr="00082C9E" w:rsidRDefault="0094667F" w:rsidP="0094667F">
            <w:pPr>
              <w:pStyle w:val="TableText"/>
              <w:jc w:val="left"/>
              <w:rPr>
                <w:sz w:val="22"/>
                <w:szCs w:val="22"/>
              </w:rPr>
            </w:pPr>
            <w:r w:rsidRPr="00082C9E">
              <w:rPr>
                <w:i/>
                <w:iCs/>
                <w:sz w:val="22"/>
                <w:szCs w:val="22"/>
              </w:rPr>
              <w:t>PUBLICATION 32.  Local authorities must also publish details of any contract, commissioned activity, purchase order, framework agreement and any other legally enforceable agreement with a value that exceeds £5,000. For each contract, the following details must be published:</w:t>
            </w:r>
          </w:p>
          <w:p w14:paraId="296DC5EC" w14:textId="77777777" w:rsidR="0094667F" w:rsidRPr="00082C9E" w:rsidRDefault="0094667F" w:rsidP="0094667F">
            <w:pPr>
              <w:pStyle w:val="TableText"/>
              <w:tabs>
                <w:tab w:val="left" w:pos="1084"/>
              </w:tabs>
              <w:jc w:val="left"/>
              <w:rPr>
                <w:i/>
                <w:iCs/>
                <w:sz w:val="22"/>
                <w:szCs w:val="22"/>
              </w:rPr>
            </w:pPr>
          </w:p>
          <w:p w14:paraId="734EBF94" w14:textId="77777777" w:rsidR="0094667F" w:rsidRPr="00082C9E" w:rsidRDefault="0094667F" w:rsidP="0094667F">
            <w:pPr>
              <w:pStyle w:val="TableText"/>
              <w:numPr>
                <w:ilvl w:val="0"/>
                <w:numId w:val="35"/>
              </w:numPr>
              <w:tabs>
                <w:tab w:val="left" w:pos="1084"/>
              </w:tabs>
              <w:jc w:val="left"/>
              <w:rPr>
                <w:i/>
                <w:iCs/>
                <w:sz w:val="22"/>
                <w:szCs w:val="22"/>
              </w:rPr>
            </w:pPr>
            <w:r w:rsidRPr="00082C9E">
              <w:rPr>
                <w:i/>
                <w:iCs/>
                <w:sz w:val="22"/>
                <w:szCs w:val="22"/>
              </w:rPr>
              <w:t>reference number</w:t>
            </w:r>
          </w:p>
          <w:p w14:paraId="2F189098" w14:textId="77777777" w:rsidR="0094667F" w:rsidRPr="00082C9E" w:rsidRDefault="0094667F" w:rsidP="0094667F">
            <w:pPr>
              <w:pStyle w:val="TableText"/>
              <w:numPr>
                <w:ilvl w:val="0"/>
                <w:numId w:val="35"/>
              </w:numPr>
              <w:tabs>
                <w:tab w:val="left" w:pos="1084"/>
              </w:tabs>
              <w:jc w:val="left"/>
              <w:rPr>
                <w:i/>
                <w:iCs/>
                <w:sz w:val="22"/>
                <w:szCs w:val="22"/>
              </w:rPr>
            </w:pPr>
            <w:r w:rsidRPr="00082C9E">
              <w:rPr>
                <w:i/>
                <w:iCs/>
                <w:sz w:val="22"/>
                <w:szCs w:val="22"/>
              </w:rPr>
              <w:t>title of agreement</w:t>
            </w:r>
          </w:p>
          <w:p w14:paraId="5C6FEC90" w14:textId="77777777" w:rsidR="0094667F" w:rsidRPr="00082C9E" w:rsidRDefault="0094667F" w:rsidP="0094667F">
            <w:pPr>
              <w:pStyle w:val="TableText"/>
              <w:numPr>
                <w:ilvl w:val="0"/>
                <w:numId w:val="35"/>
              </w:numPr>
              <w:tabs>
                <w:tab w:val="left" w:pos="1084"/>
              </w:tabs>
              <w:jc w:val="left"/>
              <w:rPr>
                <w:i/>
                <w:iCs/>
                <w:sz w:val="22"/>
                <w:szCs w:val="22"/>
              </w:rPr>
            </w:pPr>
            <w:r w:rsidRPr="00082C9E">
              <w:rPr>
                <w:i/>
                <w:iCs/>
                <w:sz w:val="22"/>
                <w:szCs w:val="22"/>
              </w:rPr>
              <w:t>LA department responsible</w:t>
            </w:r>
          </w:p>
          <w:p w14:paraId="4CD325E1" w14:textId="77777777" w:rsidR="0094667F" w:rsidRPr="00082C9E" w:rsidRDefault="0094667F" w:rsidP="0094667F">
            <w:pPr>
              <w:pStyle w:val="TableText"/>
              <w:numPr>
                <w:ilvl w:val="0"/>
                <w:numId w:val="35"/>
              </w:numPr>
              <w:tabs>
                <w:tab w:val="left" w:pos="1084"/>
              </w:tabs>
              <w:jc w:val="left"/>
              <w:rPr>
                <w:i/>
                <w:iCs/>
                <w:sz w:val="22"/>
                <w:szCs w:val="22"/>
              </w:rPr>
            </w:pPr>
            <w:r w:rsidRPr="00082C9E">
              <w:rPr>
                <w:i/>
                <w:iCs/>
                <w:sz w:val="22"/>
                <w:szCs w:val="22"/>
              </w:rPr>
              <w:t>description of the goods and/or services being provided</w:t>
            </w:r>
          </w:p>
          <w:p w14:paraId="5B611336" w14:textId="77777777" w:rsidR="0094667F" w:rsidRPr="00082C9E" w:rsidRDefault="0094667F" w:rsidP="0094667F">
            <w:pPr>
              <w:pStyle w:val="TableText"/>
              <w:numPr>
                <w:ilvl w:val="0"/>
                <w:numId w:val="35"/>
              </w:numPr>
              <w:tabs>
                <w:tab w:val="left" w:pos="1084"/>
              </w:tabs>
              <w:jc w:val="left"/>
              <w:rPr>
                <w:i/>
                <w:iCs/>
                <w:sz w:val="22"/>
                <w:szCs w:val="22"/>
              </w:rPr>
            </w:pPr>
            <w:r w:rsidRPr="00082C9E">
              <w:rPr>
                <w:i/>
                <w:iCs/>
                <w:sz w:val="22"/>
                <w:szCs w:val="22"/>
              </w:rPr>
              <w:t>supplier name and details</w:t>
            </w:r>
          </w:p>
          <w:p w14:paraId="362ADCBA" w14:textId="77777777" w:rsidR="0094667F" w:rsidRPr="00082C9E" w:rsidRDefault="0094667F" w:rsidP="0094667F">
            <w:pPr>
              <w:pStyle w:val="TableText"/>
              <w:numPr>
                <w:ilvl w:val="0"/>
                <w:numId w:val="35"/>
              </w:numPr>
              <w:tabs>
                <w:tab w:val="left" w:pos="1084"/>
              </w:tabs>
              <w:jc w:val="left"/>
              <w:rPr>
                <w:i/>
                <w:iCs/>
                <w:sz w:val="22"/>
                <w:szCs w:val="22"/>
              </w:rPr>
            </w:pPr>
            <w:r w:rsidRPr="00082C9E">
              <w:rPr>
                <w:i/>
                <w:iCs/>
                <w:sz w:val="22"/>
                <w:szCs w:val="22"/>
              </w:rPr>
              <w:lastRenderedPageBreak/>
              <w:t>sum to be paid over the length of the contract or the estimated annual spending or budget for the contract</w:t>
            </w:r>
          </w:p>
          <w:p w14:paraId="2562AACE" w14:textId="77777777" w:rsidR="0094667F" w:rsidRPr="00082C9E" w:rsidRDefault="0094667F" w:rsidP="0094667F">
            <w:pPr>
              <w:pStyle w:val="TableText"/>
              <w:numPr>
                <w:ilvl w:val="0"/>
                <w:numId w:val="35"/>
              </w:numPr>
              <w:tabs>
                <w:tab w:val="left" w:pos="1084"/>
              </w:tabs>
              <w:jc w:val="left"/>
              <w:rPr>
                <w:i/>
                <w:iCs/>
                <w:sz w:val="22"/>
                <w:szCs w:val="22"/>
              </w:rPr>
            </w:pPr>
            <w:r w:rsidRPr="00082C9E">
              <w:rPr>
                <w:i/>
                <w:iCs/>
                <w:sz w:val="22"/>
                <w:szCs w:val="22"/>
              </w:rPr>
              <w:t>Value Added Tax that cannot be recovered</w:t>
            </w:r>
          </w:p>
          <w:p w14:paraId="553F7581" w14:textId="77777777" w:rsidR="0094667F" w:rsidRPr="00082C9E" w:rsidRDefault="0094667F" w:rsidP="0094667F">
            <w:pPr>
              <w:pStyle w:val="TableText"/>
              <w:numPr>
                <w:ilvl w:val="0"/>
                <w:numId w:val="35"/>
              </w:numPr>
              <w:tabs>
                <w:tab w:val="left" w:pos="1084"/>
              </w:tabs>
              <w:jc w:val="left"/>
              <w:rPr>
                <w:i/>
                <w:iCs/>
                <w:sz w:val="22"/>
                <w:szCs w:val="22"/>
              </w:rPr>
            </w:pPr>
            <w:r w:rsidRPr="00082C9E">
              <w:rPr>
                <w:i/>
                <w:iCs/>
                <w:sz w:val="22"/>
                <w:szCs w:val="22"/>
              </w:rPr>
              <w:t>start, end and review dates</w:t>
            </w:r>
          </w:p>
          <w:p w14:paraId="7E8BB971" w14:textId="77777777" w:rsidR="0094667F" w:rsidRPr="00082C9E" w:rsidRDefault="0094667F" w:rsidP="0094667F">
            <w:pPr>
              <w:pStyle w:val="TableText"/>
              <w:numPr>
                <w:ilvl w:val="0"/>
                <w:numId w:val="35"/>
              </w:numPr>
              <w:tabs>
                <w:tab w:val="left" w:pos="1084"/>
              </w:tabs>
              <w:jc w:val="left"/>
              <w:rPr>
                <w:i/>
                <w:iCs/>
                <w:sz w:val="22"/>
                <w:szCs w:val="22"/>
              </w:rPr>
            </w:pPr>
            <w:r w:rsidRPr="00082C9E">
              <w:rPr>
                <w:i/>
                <w:iCs/>
                <w:sz w:val="22"/>
                <w:szCs w:val="22"/>
              </w:rPr>
              <w:t>whether or not the contract was the result of an invitation to quote or a published invitation to tender, and</w:t>
            </w:r>
          </w:p>
          <w:p w14:paraId="51560D40" w14:textId="77777777" w:rsidR="0094667F" w:rsidRDefault="0094667F" w:rsidP="0094667F">
            <w:pPr>
              <w:pStyle w:val="TableText"/>
              <w:numPr>
                <w:ilvl w:val="0"/>
                <w:numId w:val="35"/>
              </w:numPr>
              <w:tabs>
                <w:tab w:val="left" w:pos="1084"/>
              </w:tabs>
              <w:jc w:val="left"/>
              <w:rPr>
                <w:i/>
                <w:iCs/>
                <w:sz w:val="22"/>
                <w:szCs w:val="22"/>
              </w:rPr>
            </w:pPr>
            <w:r w:rsidRPr="00082C9E">
              <w:rPr>
                <w:i/>
                <w:iCs/>
                <w:sz w:val="22"/>
                <w:szCs w:val="22"/>
              </w:rPr>
              <w:t>whether or not the supplier is a small or medium sized enterprise and/or a voluntary or community sector organisation and where it is, provide the relevant registration number</w:t>
            </w:r>
          </w:p>
          <w:p w14:paraId="78575427" w14:textId="77777777" w:rsidR="0094667F" w:rsidRDefault="0094667F" w:rsidP="009466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p>
          <w:p w14:paraId="18B0C103" w14:textId="77777777" w:rsidR="0094667F" w:rsidRDefault="0094667F" w:rsidP="009466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p>
        </w:tc>
        <w:tc>
          <w:tcPr>
            <w:tcW w:w="4174" w:type="dxa"/>
            <w:tcBorders>
              <w:top w:val="single" w:sz="4" w:space="0" w:color="auto"/>
              <w:left w:val="single" w:sz="4" w:space="0" w:color="auto"/>
              <w:bottom w:val="single" w:sz="4" w:space="0" w:color="auto"/>
              <w:right w:val="single" w:sz="4" w:space="0" w:color="auto"/>
            </w:tcBorders>
          </w:tcPr>
          <w:p w14:paraId="4FE94C55" w14:textId="5E490479" w:rsidR="0094667F" w:rsidRDefault="0094667F" w:rsidP="0094667F">
            <w:pPr>
              <w:rPr>
                <w:rFonts w:ascii="Times New Roman" w:eastAsia="Times New Roman" w:hAnsi="Times New Roman" w:cs="Times New Roman"/>
                <w:i/>
                <w:snapToGrid w:val="0"/>
                <w:sz w:val="24"/>
                <w:szCs w:val="24"/>
                <w:lang w:val="en-US"/>
              </w:rPr>
            </w:pPr>
            <w:r w:rsidRPr="00082C9E">
              <w:rPr>
                <w:rFonts w:ascii="Times New Roman" w:hAnsi="Times New Roman" w:cs="Times New Roman"/>
                <w:i/>
                <w:iCs/>
                <w:sz w:val="24"/>
                <w:szCs w:val="24"/>
              </w:rPr>
              <w:lastRenderedPageBreak/>
              <w:t>The council should ensure the website is maintained up to date and that it complies fully with the publication requirements of the Local Authority Transparency Code 2015.</w:t>
            </w:r>
          </w:p>
        </w:tc>
        <w:tc>
          <w:tcPr>
            <w:tcW w:w="4174" w:type="dxa"/>
            <w:tcBorders>
              <w:top w:val="single" w:sz="6" w:space="0" w:color="auto"/>
              <w:left w:val="single" w:sz="6" w:space="0" w:color="auto"/>
              <w:bottom w:val="single" w:sz="6" w:space="0" w:color="auto"/>
              <w:right w:val="single" w:sz="6" w:space="0" w:color="auto"/>
            </w:tcBorders>
          </w:tcPr>
          <w:p w14:paraId="44223437" w14:textId="0FC0207A" w:rsidR="0094667F" w:rsidRPr="00156278" w:rsidRDefault="0094667F" w:rsidP="0094667F">
            <w:pPr>
              <w:spacing w:after="0" w:line="240" w:lineRule="auto"/>
              <w:rPr>
                <w:rFonts w:ascii="Times New Roman" w:eastAsia="Times New Roman" w:hAnsi="Times New Roman" w:cs="Times New Roman"/>
                <w:b/>
                <w:snapToGrid w:val="0"/>
                <w:sz w:val="24"/>
                <w:szCs w:val="20"/>
                <w:lang w:val="en-US"/>
              </w:rPr>
            </w:pPr>
            <w:r>
              <w:rPr>
                <w:rFonts w:ascii="Times New Roman" w:eastAsia="Times New Roman" w:hAnsi="Times New Roman" w:cs="Times New Roman"/>
                <w:b/>
                <w:snapToGrid w:val="0"/>
                <w:sz w:val="24"/>
                <w:szCs w:val="20"/>
                <w:lang w:val="en-US"/>
              </w:rPr>
              <w:t>2024/25 follow up - Implemented</w:t>
            </w:r>
          </w:p>
        </w:tc>
      </w:tr>
      <w:tr w:rsidR="0094667F" w:rsidRPr="00156278" w14:paraId="010ABFE8" w14:textId="77777777" w:rsidTr="007800E0">
        <w:tc>
          <w:tcPr>
            <w:tcW w:w="546" w:type="dxa"/>
            <w:tcBorders>
              <w:top w:val="single" w:sz="6" w:space="0" w:color="auto"/>
              <w:left w:val="single" w:sz="6" w:space="0" w:color="auto"/>
              <w:bottom w:val="single" w:sz="6" w:space="0" w:color="auto"/>
              <w:right w:val="single" w:sz="6" w:space="0" w:color="auto"/>
            </w:tcBorders>
          </w:tcPr>
          <w:p w14:paraId="0208D97E" w14:textId="49B008B3" w:rsidR="0094667F" w:rsidRDefault="0094667F" w:rsidP="0094667F">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2</w:t>
            </w:r>
          </w:p>
        </w:tc>
        <w:tc>
          <w:tcPr>
            <w:tcW w:w="4174" w:type="dxa"/>
            <w:tcBorders>
              <w:top w:val="single" w:sz="4" w:space="0" w:color="auto"/>
              <w:left w:val="single" w:sz="6" w:space="0" w:color="auto"/>
              <w:bottom w:val="single" w:sz="4" w:space="0" w:color="auto"/>
              <w:right w:val="single" w:sz="4" w:space="0" w:color="auto"/>
            </w:tcBorders>
          </w:tcPr>
          <w:p w14:paraId="46BE8216" w14:textId="30D60E3C" w:rsidR="0094667F" w:rsidRPr="00EF70A9" w:rsidRDefault="0094667F" w:rsidP="0094667F">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rPr>
            </w:pPr>
            <w:r w:rsidRPr="00EF70A9">
              <w:rPr>
                <w:rFonts w:ascii="Times New Roman" w:eastAsia="Times New Roman" w:hAnsi="Times New Roman" w:cs="Times New Roman"/>
                <w:sz w:val="24"/>
                <w:szCs w:val="24"/>
                <w:lang w:val="en-US"/>
              </w:rPr>
              <w:t xml:space="preserve">The council purchased a </w:t>
            </w:r>
            <w:r>
              <w:rPr>
                <w:rFonts w:ascii="Times New Roman" w:eastAsia="Times New Roman" w:hAnsi="Times New Roman" w:cs="Times New Roman"/>
                <w:sz w:val="24"/>
                <w:szCs w:val="24"/>
                <w:lang w:val="en-US"/>
              </w:rPr>
              <w:t>tipper truck which was just below the tendering threshold but above the requirements for three quotations in the Financial Regulations. However, the procurement</w:t>
            </w:r>
            <w:r w:rsidRPr="00EF70A9">
              <w:rPr>
                <w:rFonts w:ascii="Times New Roman" w:eastAsia="Times New Roman" w:hAnsi="Times New Roman" w:cs="Times New Roman"/>
                <w:sz w:val="24"/>
                <w:szCs w:val="24"/>
                <w:lang w:val="en-US"/>
              </w:rPr>
              <w:t xml:space="preserve"> was not underpinned by three quotations as required by the Financial Regulations where no exemption has been applied</w:t>
            </w:r>
            <w:r>
              <w:rPr>
                <w:rFonts w:ascii="Times New Roman" w:eastAsia="Times New Roman" w:hAnsi="Times New Roman" w:cs="Times New Roman"/>
                <w:sz w:val="24"/>
                <w:szCs w:val="24"/>
                <w:lang w:val="en-US"/>
              </w:rPr>
              <w:t xml:space="preserve"> and the minutes do not reference which exemption(s) in the Financial Regulations have been applied.</w:t>
            </w:r>
            <w:r w:rsidRPr="00EF70A9">
              <w:rPr>
                <w:rFonts w:ascii="Times New Roman" w:eastAsia="Times New Roman" w:hAnsi="Times New Roman" w:cs="Times New Roman"/>
                <w:sz w:val="24"/>
                <w:szCs w:val="24"/>
                <w:lang w:val="en-US"/>
              </w:rPr>
              <w:t xml:space="preserve"> </w:t>
            </w:r>
            <w:r w:rsidRPr="00EF70A9">
              <w:rPr>
                <w:rFonts w:ascii="Times New Roman" w:eastAsia="Times New Roman" w:hAnsi="Times New Roman" w:cs="Times New Roman"/>
                <w:sz w:val="24"/>
                <w:szCs w:val="24"/>
                <w:lang w:val="en-US"/>
              </w:rPr>
              <w:tab/>
            </w:r>
          </w:p>
          <w:p w14:paraId="288C7950" w14:textId="131700B2" w:rsidR="0094667F" w:rsidRPr="00C63D46" w:rsidRDefault="0094667F" w:rsidP="0094667F">
            <w:pPr>
              <w:overflowPunct w:val="0"/>
              <w:autoSpaceDE w:val="0"/>
              <w:autoSpaceDN w:val="0"/>
              <w:adjustRightInd w:val="0"/>
              <w:spacing w:after="0" w:line="240" w:lineRule="auto"/>
              <w:textAlignment w:val="baseline"/>
              <w:rPr>
                <w:rFonts w:ascii="Times New Roman" w:eastAsia="Times New Roman" w:hAnsi="Times New Roman" w:cs="Times New Roman"/>
                <w:i/>
                <w:iCs/>
                <w:sz w:val="20"/>
                <w:szCs w:val="20"/>
                <w:lang w:val="en-US"/>
              </w:rPr>
            </w:pPr>
            <w:r w:rsidRPr="00A32661">
              <w:rPr>
                <w:rFonts w:ascii="Times New Roman" w:eastAsia="Times New Roman" w:hAnsi="Times New Roman" w:cs="Times New Roman"/>
                <w:i/>
                <w:iCs/>
                <w:sz w:val="20"/>
                <w:szCs w:val="20"/>
                <w:lang w:val="en-US"/>
              </w:rPr>
              <w:tab/>
            </w:r>
            <w:r w:rsidRPr="00A32661">
              <w:rPr>
                <w:rFonts w:ascii="Times New Roman" w:eastAsia="Times New Roman" w:hAnsi="Times New Roman" w:cs="Times New Roman"/>
                <w:i/>
                <w:iCs/>
                <w:sz w:val="20"/>
                <w:szCs w:val="20"/>
                <w:lang w:val="en-US"/>
              </w:rPr>
              <w:tab/>
            </w:r>
            <w:r w:rsidRPr="00A32661">
              <w:rPr>
                <w:rFonts w:ascii="Times New Roman" w:eastAsia="Times New Roman" w:hAnsi="Times New Roman" w:cs="Times New Roman"/>
                <w:i/>
                <w:iCs/>
                <w:sz w:val="20"/>
                <w:szCs w:val="20"/>
                <w:lang w:val="en-US"/>
              </w:rPr>
              <w:tab/>
            </w:r>
          </w:p>
        </w:tc>
        <w:tc>
          <w:tcPr>
            <w:tcW w:w="4174" w:type="dxa"/>
            <w:tcBorders>
              <w:top w:val="single" w:sz="4" w:space="0" w:color="auto"/>
              <w:left w:val="single" w:sz="4" w:space="0" w:color="auto"/>
              <w:bottom w:val="single" w:sz="4" w:space="0" w:color="auto"/>
              <w:right w:val="single" w:sz="6" w:space="0" w:color="auto"/>
            </w:tcBorders>
          </w:tcPr>
          <w:p w14:paraId="7EA4FFF3" w14:textId="7068C9B6" w:rsidR="0094667F" w:rsidRDefault="0094667F" w:rsidP="0094667F">
            <w:pPr>
              <w:rPr>
                <w:rFonts w:ascii="Times New Roman" w:eastAsia="Times New Roman" w:hAnsi="Times New Roman" w:cs="Times New Roman"/>
                <w:i/>
                <w:iCs/>
                <w:sz w:val="24"/>
                <w:szCs w:val="24"/>
                <w:lang w:val="en-US"/>
              </w:rPr>
            </w:pPr>
            <w:r>
              <w:rPr>
                <w:rFonts w:ascii="Times New Roman" w:eastAsia="Times New Roman" w:hAnsi="Times New Roman" w:cs="Times New Roman"/>
                <w:i/>
                <w:iCs/>
                <w:sz w:val="24"/>
                <w:szCs w:val="24"/>
                <w:lang w:val="en-US"/>
              </w:rPr>
              <w:t>Minutes should record exemption(s)  relied upon in the Financial Regulations where standard required procurement procedures have not been applied. If no exemptions are relied upon then the standard contracting requirements of the Financial Regulations should be applied.</w:t>
            </w:r>
          </w:p>
          <w:p w14:paraId="3016B0EE" w14:textId="6B3DF5CD" w:rsidR="0094667F" w:rsidRDefault="0094667F" w:rsidP="0094667F">
            <w:pPr>
              <w:rPr>
                <w:rFonts w:ascii="Times New Roman" w:eastAsia="Times New Roman" w:hAnsi="Times New Roman" w:cs="Times New Roman"/>
                <w:i/>
                <w:snapToGrid w:val="0"/>
                <w:sz w:val="24"/>
                <w:szCs w:val="24"/>
                <w:lang w:val="en-US"/>
              </w:rPr>
            </w:pPr>
          </w:p>
        </w:tc>
        <w:tc>
          <w:tcPr>
            <w:tcW w:w="4174" w:type="dxa"/>
            <w:tcBorders>
              <w:top w:val="single" w:sz="6" w:space="0" w:color="auto"/>
              <w:left w:val="single" w:sz="6" w:space="0" w:color="auto"/>
              <w:bottom w:val="single" w:sz="6" w:space="0" w:color="auto"/>
              <w:right w:val="single" w:sz="6" w:space="0" w:color="auto"/>
            </w:tcBorders>
          </w:tcPr>
          <w:p w14:paraId="718E7426" w14:textId="7E9EB027" w:rsidR="0094667F" w:rsidRPr="00156278" w:rsidRDefault="0094667F" w:rsidP="0094667F">
            <w:pPr>
              <w:spacing w:after="0" w:line="240" w:lineRule="auto"/>
              <w:rPr>
                <w:rFonts w:ascii="Times New Roman" w:eastAsia="Times New Roman" w:hAnsi="Times New Roman" w:cs="Times New Roman"/>
                <w:b/>
                <w:snapToGrid w:val="0"/>
                <w:sz w:val="24"/>
                <w:szCs w:val="20"/>
                <w:lang w:val="en-US"/>
              </w:rPr>
            </w:pPr>
            <w:r>
              <w:rPr>
                <w:rFonts w:ascii="Times New Roman" w:eastAsia="Times New Roman" w:hAnsi="Times New Roman" w:cs="Times New Roman"/>
                <w:b/>
                <w:snapToGrid w:val="0"/>
                <w:sz w:val="24"/>
                <w:szCs w:val="20"/>
                <w:lang w:val="en-US"/>
              </w:rPr>
              <w:t>2024/25 follow up – no further issues regarding use of exemptions from procurement in the Financial Regulations identified in 2024/25 interim internal audit.</w:t>
            </w:r>
          </w:p>
        </w:tc>
      </w:tr>
      <w:tr w:rsidR="0094667F" w:rsidRPr="00156278" w14:paraId="4DC8CD80" w14:textId="77777777" w:rsidTr="00BF4C34">
        <w:tc>
          <w:tcPr>
            <w:tcW w:w="546" w:type="dxa"/>
            <w:tcBorders>
              <w:top w:val="single" w:sz="6" w:space="0" w:color="auto"/>
              <w:left w:val="single" w:sz="6" w:space="0" w:color="auto"/>
              <w:bottom w:val="single" w:sz="6" w:space="0" w:color="auto"/>
              <w:right w:val="single" w:sz="6" w:space="0" w:color="auto"/>
            </w:tcBorders>
          </w:tcPr>
          <w:p w14:paraId="589E9CAE" w14:textId="2B807ECB" w:rsidR="0094667F" w:rsidRDefault="0094667F" w:rsidP="0094667F">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3</w:t>
            </w:r>
          </w:p>
        </w:tc>
        <w:tc>
          <w:tcPr>
            <w:tcW w:w="4174" w:type="dxa"/>
            <w:tcBorders>
              <w:top w:val="single" w:sz="6" w:space="0" w:color="auto"/>
              <w:left w:val="single" w:sz="6" w:space="0" w:color="auto"/>
              <w:bottom w:val="single" w:sz="4" w:space="0" w:color="auto"/>
              <w:right w:val="single" w:sz="6" w:space="0" w:color="auto"/>
            </w:tcBorders>
          </w:tcPr>
          <w:p w14:paraId="280470C7" w14:textId="6DD84F69" w:rsidR="0094667F" w:rsidRPr="00790FC4" w:rsidRDefault="0094667F" w:rsidP="0094667F">
            <w:pPr>
              <w:pStyle w:val="TableText"/>
              <w:jc w:val="left"/>
              <w:rPr>
                <w:bCs/>
              </w:rPr>
            </w:pPr>
            <w:r>
              <w:rPr>
                <w:bCs/>
              </w:rPr>
              <w:t xml:space="preserve">We note there was no formal adopted </w:t>
            </w:r>
            <w:r w:rsidRPr="00790FC4">
              <w:rPr>
                <w:bCs/>
              </w:rPr>
              <w:t>budget</w:t>
            </w:r>
            <w:r>
              <w:rPr>
                <w:bCs/>
              </w:rPr>
              <w:t xml:space="preserve"> </w:t>
            </w:r>
            <w:r w:rsidRPr="00790FC4">
              <w:rPr>
                <w:bCs/>
              </w:rPr>
              <w:t>timetable</w:t>
            </w:r>
            <w:r>
              <w:t xml:space="preserve"> in place evidencing the </w:t>
            </w:r>
            <w:r>
              <w:lastRenderedPageBreak/>
              <w:t>key milestones leading to the agreement of the 2023/24 precept request for the year and approval of the annual budget.</w:t>
            </w:r>
          </w:p>
          <w:p w14:paraId="4D675384" w14:textId="77777777" w:rsidR="0094667F" w:rsidRPr="00790FC4" w:rsidRDefault="0094667F" w:rsidP="0094667F">
            <w:pPr>
              <w:pStyle w:val="TableText"/>
              <w:rPr>
                <w:bCs/>
              </w:rPr>
            </w:pPr>
          </w:p>
          <w:p w14:paraId="57EDB55F" w14:textId="77777777" w:rsidR="0094667F" w:rsidRDefault="0094667F" w:rsidP="009466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p>
        </w:tc>
        <w:tc>
          <w:tcPr>
            <w:tcW w:w="4174" w:type="dxa"/>
            <w:tcBorders>
              <w:top w:val="single" w:sz="6" w:space="0" w:color="auto"/>
              <w:left w:val="single" w:sz="6" w:space="0" w:color="auto"/>
              <w:bottom w:val="single" w:sz="4" w:space="0" w:color="auto"/>
              <w:right w:val="single" w:sz="6" w:space="0" w:color="auto"/>
            </w:tcBorders>
          </w:tcPr>
          <w:p w14:paraId="0FFBC4E6" w14:textId="77777777" w:rsidR="0094667F" w:rsidRDefault="0094667F" w:rsidP="0094667F">
            <w:pPr>
              <w:pStyle w:val="TableText"/>
              <w:jc w:val="left"/>
              <w:rPr>
                <w:i/>
              </w:rPr>
            </w:pPr>
            <w:r>
              <w:rPr>
                <w:i/>
              </w:rPr>
              <w:lastRenderedPageBreak/>
              <w:t xml:space="preserve">A </w:t>
            </w:r>
            <w:r w:rsidRPr="00790FC4">
              <w:rPr>
                <w:i/>
              </w:rPr>
              <w:t xml:space="preserve">comprehensive </w:t>
            </w:r>
            <w:r>
              <w:rPr>
                <w:i/>
              </w:rPr>
              <w:t xml:space="preserve">formal budget </w:t>
            </w:r>
            <w:r w:rsidRPr="00790FC4">
              <w:rPr>
                <w:i/>
              </w:rPr>
              <w:t xml:space="preserve">timetable </w:t>
            </w:r>
            <w:r>
              <w:rPr>
                <w:i/>
              </w:rPr>
              <w:t xml:space="preserve">should be established annually </w:t>
            </w:r>
            <w:r w:rsidRPr="00790FC4">
              <w:rPr>
                <w:i/>
              </w:rPr>
              <w:lastRenderedPageBreak/>
              <w:t>covering the main elements of the Council’s budget setting pro</w:t>
            </w:r>
            <w:r>
              <w:rPr>
                <w:i/>
              </w:rPr>
              <w:t>c</w:t>
            </w:r>
            <w:r w:rsidRPr="00790FC4">
              <w:rPr>
                <w:i/>
              </w:rPr>
              <w:t>ess together with key dates and responsibilities.</w:t>
            </w:r>
          </w:p>
          <w:p w14:paraId="1AACBA4E" w14:textId="77777777" w:rsidR="0094667F" w:rsidRDefault="0094667F" w:rsidP="0094667F">
            <w:pPr>
              <w:pStyle w:val="TableText"/>
              <w:jc w:val="left"/>
              <w:rPr>
                <w:i/>
              </w:rPr>
            </w:pPr>
          </w:p>
          <w:p w14:paraId="3AF46D0E" w14:textId="77777777" w:rsidR="0094667F" w:rsidRDefault="0094667F" w:rsidP="0094667F">
            <w:pPr>
              <w:pStyle w:val="TableText"/>
              <w:jc w:val="left"/>
              <w:rPr>
                <w:b/>
                <w:bCs/>
                <w:i/>
              </w:rPr>
            </w:pPr>
            <w:r w:rsidRPr="00EF70A9">
              <w:rPr>
                <w:b/>
                <w:bCs/>
                <w:i/>
              </w:rPr>
              <w:t>NB The council is already addressing this issue with the adoption of a formal timetable for the 2024/25 precept and budget setting process.</w:t>
            </w:r>
          </w:p>
          <w:p w14:paraId="5553E882" w14:textId="654CB3C2" w:rsidR="0094667F" w:rsidRPr="00EF70A9" w:rsidRDefault="0094667F" w:rsidP="0094667F">
            <w:pPr>
              <w:pStyle w:val="TableText"/>
              <w:jc w:val="left"/>
              <w:rPr>
                <w:b/>
                <w:bCs/>
                <w:i/>
              </w:rPr>
            </w:pPr>
          </w:p>
        </w:tc>
        <w:tc>
          <w:tcPr>
            <w:tcW w:w="4174" w:type="dxa"/>
            <w:tcBorders>
              <w:top w:val="single" w:sz="6" w:space="0" w:color="auto"/>
              <w:left w:val="single" w:sz="6" w:space="0" w:color="auto"/>
              <w:bottom w:val="single" w:sz="6" w:space="0" w:color="auto"/>
              <w:right w:val="single" w:sz="6" w:space="0" w:color="auto"/>
            </w:tcBorders>
          </w:tcPr>
          <w:p w14:paraId="0F0BABC1" w14:textId="4DA05081" w:rsidR="0094667F" w:rsidRPr="00156278" w:rsidRDefault="0094667F" w:rsidP="0094667F">
            <w:pPr>
              <w:spacing w:after="0" w:line="240" w:lineRule="auto"/>
              <w:rPr>
                <w:rFonts w:ascii="Times New Roman" w:eastAsia="Times New Roman" w:hAnsi="Times New Roman" w:cs="Times New Roman"/>
                <w:b/>
                <w:snapToGrid w:val="0"/>
                <w:sz w:val="24"/>
                <w:szCs w:val="20"/>
                <w:lang w:val="en-US"/>
              </w:rPr>
            </w:pPr>
            <w:r>
              <w:rPr>
                <w:rFonts w:ascii="Times New Roman" w:eastAsia="Times New Roman" w:hAnsi="Times New Roman" w:cs="Times New Roman"/>
                <w:b/>
                <w:snapToGrid w:val="0"/>
                <w:sz w:val="24"/>
                <w:szCs w:val="20"/>
                <w:lang w:val="en-US"/>
              </w:rPr>
              <w:lastRenderedPageBreak/>
              <w:t>Implemented</w:t>
            </w:r>
          </w:p>
        </w:tc>
      </w:tr>
      <w:tr w:rsidR="0094667F" w:rsidRPr="00156278" w14:paraId="36E2CF95" w14:textId="77777777" w:rsidTr="00CA7600">
        <w:tc>
          <w:tcPr>
            <w:tcW w:w="13068" w:type="dxa"/>
            <w:gridSpan w:val="4"/>
            <w:tcBorders>
              <w:top w:val="single" w:sz="6" w:space="0" w:color="auto"/>
              <w:left w:val="single" w:sz="6" w:space="0" w:color="auto"/>
              <w:bottom w:val="single" w:sz="6" w:space="0" w:color="auto"/>
              <w:right w:val="single" w:sz="6" w:space="0" w:color="auto"/>
            </w:tcBorders>
          </w:tcPr>
          <w:p w14:paraId="622EDDEF" w14:textId="77777777" w:rsidR="0094667F" w:rsidRDefault="0094667F" w:rsidP="0094667F">
            <w:pPr>
              <w:spacing w:after="0" w:line="240" w:lineRule="auto"/>
              <w:rPr>
                <w:rFonts w:ascii="Times New Roman" w:eastAsia="Times New Roman" w:hAnsi="Times New Roman" w:cs="Times New Roman"/>
                <w:b/>
                <w:snapToGrid w:val="0"/>
                <w:sz w:val="24"/>
                <w:szCs w:val="20"/>
                <w:lang w:val="en-US"/>
              </w:rPr>
            </w:pPr>
          </w:p>
          <w:p w14:paraId="647C7AE8" w14:textId="168407E0" w:rsidR="0094667F" w:rsidRDefault="0094667F" w:rsidP="0094667F">
            <w:pPr>
              <w:spacing w:after="0" w:line="240" w:lineRule="auto"/>
              <w:rPr>
                <w:rFonts w:ascii="Times New Roman" w:eastAsia="Times New Roman" w:hAnsi="Times New Roman" w:cs="Times New Roman"/>
                <w:b/>
                <w:snapToGrid w:val="0"/>
                <w:sz w:val="24"/>
                <w:szCs w:val="20"/>
                <w:lang w:val="en-US"/>
              </w:rPr>
            </w:pPr>
            <w:r w:rsidRPr="00A86F11">
              <w:rPr>
                <w:rFonts w:ascii="Times New Roman" w:eastAsia="Times New Roman" w:hAnsi="Times New Roman" w:cs="Times New Roman"/>
                <w:b/>
                <w:snapToGrid w:val="0"/>
                <w:sz w:val="24"/>
                <w:szCs w:val="20"/>
                <w:lang w:val="en-US"/>
              </w:rPr>
              <w:t>202</w:t>
            </w:r>
            <w:r>
              <w:rPr>
                <w:rFonts w:ascii="Times New Roman" w:eastAsia="Times New Roman" w:hAnsi="Times New Roman" w:cs="Times New Roman"/>
                <w:b/>
                <w:snapToGrid w:val="0"/>
                <w:sz w:val="24"/>
                <w:szCs w:val="20"/>
                <w:lang w:val="en-US"/>
              </w:rPr>
              <w:t xml:space="preserve">2/23 </w:t>
            </w:r>
            <w:r w:rsidRPr="00A86F11">
              <w:rPr>
                <w:rFonts w:ascii="Times New Roman" w:eastAsia="Times New Roman" w:hAnsi="Times New Roman" w:cs="Times New Roman"/>
                <w:b/>
                <w:snapToGrid w:val="0"/>
                <w:sz w:val="24"/>
                <w:szCs w:val="20"/>
                <w:lang w:val="en-US"/>
              </w:rPr>
              <w:t xml:space="preserve"> </w:t>
            </w:r>
            <w:r>
              <w:rPr>
                <w:rFonts w:ascii="Times New Roman" w:eastAsia="Times New Roman" w:hAnsi="Times New Roman" w:cs="Times New Roman"/>
                <w:b/>
                <w:snapToGrid w:val="0"/>
                <w:sz w:val="24"/>
                <w:szCs w:val="20"/>
                <w:lang w:val="en-US"/>
              </w:rPr>
              <w:t>year end</w:t>
            </w:r>
            <w:r w:rsidRPr="00A86F11">
              <w:rPr>
                <w:rFonts w:ascii="Times New Roman" w:eastAsia="Times New Roman" w:hAnsi="Times New Roman" w:cs="Times New Roman"/>
                <w:b/>
                <w:snapToGrid w:val="0"/>
                <w:sz w:val="24"/>
                <w:szCs w:val="20"/>
                <w:lang w:val="en-US"/>
              </w:rPr>
              <w:t xml:space="preserve"> internal audit</w:t>
            </w:r>
          </w:p>
          <w:p w14:paraId="5597AD5E" w14:textId="77777777" w:rsidR="0094667F" w:rsidRPr="00156278" w:rsidRDefault="0094667F" w:rsidP="0094667F">
            <w:pPr>
              <w:spacing w:after="0" w:line="240" w:lineRule="auto"/>
              <w:rPr>
                <w:rFonts w:ascii="Times New Roman" w:eastAsia="Times New Roman" w:hAnsi="Times New Roman" w:cs="Times New Roman"/>
                <w:b/>
                <w:snapToGrid w:val="0"/>
                <w:sz w:val="24"/>
                <w:szCs w:val="20"/>
                <w:lang w:val="en-US"/>
              </w:rPr>
            </w:pPr>
          </w:p>
        </w:tc>
      </w:tr>
      <w:tr w:rsidR="0094667F" w:rsidRPr="00156278" w14:paraId="7F47F2EE" w14:textId="77777777" w:rsidTr="000335CF">
        <w:tc>
          <w:tcPr>
            <w:tcW w:w="13068" w:type="dxa"/>
            <w:gridSpan w:val="4"/>
            <w:tcBorders>
              <w:top w:val="single" w:sz="6" w:space="0" w:color="auto"/>
              <w:left w:val="single" w:sz="6" w:space="0" w:color="auto"/>
              <w:bottom w:val="single" w:sz="6" w:space="0" w:color="auto"/>
              <w:right w:val="single" w:sz="6" w:space="0" w:color="auto"/>
            </w:tcBorders>
          </w:tcPr>
          <w:p w14:paraId="375BA454" w14:textId="1D94269C" w:rsidR="0094667F" w:rsidRDefault="0094667F" w:rsidP="0094667F">
            <w:pPr>
              <w:spacing w:after="0" w:line="240" w:lineRule="auto"/>
              <w:rPr>
                <w:rFonts w:ascii="Times New Roman" w:eastAsia="Times New Roman" w:hAnsi="Times New Roman" w:cs="Times New Roman"/>
                <w:b/>
                <w:snapToGrid w:val="0"/>
                <w:sz w:val="24"/>
                <w:szCs w:val="20"/>
                <w:lang w:val="en-US"/>
              </w:rPr>
            </w:pPr>
            <w:r w:rsidRPr="00EF70A9">
              <w:rPr>
                <w:rFonts w:ascii="Times New Roman" w:eastAsia="Times New Roman" w:hAnsi="Times New Roman" w:cs="Times New Roman"/>
                <w:b/>
                <w:snapToGrid w:val="0"/>
                <w:sz w:val="24"/>
                <w:szCs w:val="20"/>
                <w:lang w:val="en-US"/>
              </w:rPr>
              <w:t>No further issues arising – a robust set of year end records have been maintained with a comprehensive audit trail to supporting information.</w:t>
            </w:r>
          </w:p>
          <w:p w14:paraId="7E1824C7" w14:textId="77777777" w:rsidR="0094667F" w:rsidRPr="00156278" w:rsidRDefault="0094667F" w:rsidP="0094667F">
            <w:pPr>
              <w:spacing w:after="0" w:line="240" w:lineRule="auto"/>
              <w:rPr>
                <w:rFonts w:ascii="Times New Roman" w:eastAsia="Times New Roman" w:hAnsi="Times New Roman" w:cs="Times New Roman"/>
                <w:b/>
                <w:snapToGrid w:val="0"/>
                <w:sz w:val="24"/>
                <w:szCs w:val="20"/>
                <w:lang w:val="en-US"/>
              </w:rPr>
            </w:pPr>
          </w:p>
        </w:tc>
      </w:tr>
      <w:tr w:rsidR="0094667F" w:rsidRPr="00156278" w14:paraId="65C026B1" w14:textId="77777777" w:rsidTr="00C17505">
        <w:tc>
          <w:tcPr>
            <w:tcW w:w="13068" w:type="dxa"/>
            <w:gridSpan w:val="4"/>
            <w:tcBorders>
              <w:top w:val="single" w:sz="6" w:space="0" w:color="auto"/>
              <w:left w:val="single" w:sz="6" w:space="0" w:color="auto"/>
              <w:bottom w:val="single" w:sz="6" w:space="0" w:color="auto"/>
              <w:right w:val="single" w:sz="6" w:space="0" w:color="auto"/>
            </w:tcBorders>
          </w:tcPr>
          <w:p w14:paraId="19A463F1" w14:textId="77777777" w:rsidR="0094667F" w:rsidRDefault="0094667F" w:rsidP="0094667F">
            <w:pPr>
              <w:spacing w:after="0" w:line="240" w:lineRule="auto"/>
              <w:rPr>
                <w:rFonts w:ascii="Times New Roman" w:eastAsia="Times New Roman" w:hAnsi="Times New Roman" w:cs="Times New Roman"/>
                <w:b/>
                <w:snapToGrid w:val="0"/>
                <w:sz w:val="24"/>
                <w:szCs w:val="20"/>
                <w:lang w:val="en-US"/>
              </w:rPr>
            </w:pPr>
          </w:p>
          <w:p w14:paraId="36D882CC" w14:textId="77777777" w:rsidR="0094667F" w:rsidRDefault="0094667F" w:rsidP="0094667F">
            <w:pPr>
              <w:spacing w:after="0" w:line="240" w:lineRule="auto"/>
              <w:rPr>
                <w:rFonts w:ascii="Times New Roman" w:eastAsia="Times New Roman" w:hAnsi="Times New Roman" w:cs="Times New Roman"/>
                <w:b/>
                <w:snapToGrid w:val="0"/>
                <w:sz w:val="24"/>
                <w:szCs w:val="20"/>
                <w:lang w:val="en-US"/>
              </w:rPr>
            </w:pPr>
            <w:r w:rsidRPr="00EF70A9">
              <w:rPr>
                <w:rFonts w:ascii="Times New Roman" w:eastAsia="Times New Roman" w:hAnsi="Times New Roman" w:cs="Times New Roman"/>
                <w:b/>
                <w:snapToGrid w:val="0"/>
                <w:sz w:val="24"/>
                <w:szCs w:val="20"/>
                <w:lang w:val="en-US"/>
              </w:rPr>
              <w:t>2022/23  interim internal audit</w:t>
            </w:r>
          </w:p>
          <w:p w14:paraId="2D02F6BB" w14:textId="7F5511F0" w:rsidR="0094667F" w:rsidRPr="00156278" w:rsidRDefault="0094667F" w:rsidP="0094667F">
            <w:pPr>
              <w:spacing w:after="0" w:line="240" w:lineRule="auto"/>
              <w:rPr>
                <w:rFonts w:ascii="Times New Roman" w:eastAsia="Times New Roman" w:hAnsi="Times New Roman" w:cs="Times New Roman"/>
                <w:b/>
                <w:snapToGrid w:val="0"/>
                <w:sz w:val="24"/>
                <w:szCs w:val="20"/>
                <w:lang w:val="en-US"/>
              </w:rPr>
            </w:pPr>
          </w:p>
        </w:tc>
      </w:tr>
      <w:tr w:rsidR="0094667F" w:rsidRPr="00156278" w14:paraId="1D1C532F" w14:textId="77777777" w:rsidTr="00BC7C4E">
        <w:tc>
          <w:tcPr>
            <w:tcW w:w="546" w:type="dxa"/>
            <w:tcBorders>
              <w:top w:val="single" w:sz="6" w:space="0" w:color="auto"/>
              <w:left w:val="single" w:sz="6" w:space="0" w:color="auto"/>
              <w:bottom w:val="single" w:sz="6" w:space="0" w:color="auto"/>
              <w:right w:val="single" w:sz="6" w:space="0" w:color="auto"/>
            </w:tcBorders>
          </w:tcPr>
          <w:p w14:paraId="21DC1EF3" w14:textId="2C4538FF" w:rsidR="0094667F" w:rsidRDefault="0094667F" w:rsidP="0094667F">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1</w:t>
            </w:r>
          </w:p>
        </w:tc>
        <w:tc>
          <w:tcPr>
            <w:tcW w:w="4174" w:type="dxa"/>
            <w:tcBorders>
              <w:top w:val="single" w:sz="4" w:space="0" w:color="auto"/>
              <w:left w:val="single" w:sz="6" w:space="0" w:color="auto"/>
              <w:bottom w:val="single" w:sz="6" w:space="0" w:color="auto"/>
              <w:right w:val="single" w:sz="4" w:space="0" w:color="auto"/>
            </w:tcBorders>
          </w:tcPr>
          <w:p w14:paraId="1363BFBD" w14:textId="77777777" w:rsidR="0094667F" w:rsidRDefault="0094667F" w:rsidP="009466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 review of governance and policies identified that the following were not in place at the time of the interim internal audit:</w:t>
            </w:r>
          </w:p>
          <w:p w14:paraId="6D623EB2" w14:textId="77777777" w:rsidR="0094667F" w:rsidRDefault="0094667F" w:rsidP="009466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p>
          <w:p w14:paraId="7802BEAC" w14:textId="77777777" w:rsidR="0094667F" w:rsidRPr="000D1823" w:rsidRDefault="0094667F" w:rsidP="0094667F">
            <w:pPr>
              <w:pStyle w:val="ListParagraph"/>
              <w:numPr>
                <w:ilvl w:val="0"/>
                <w:numId w:val="3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r w:rsidRPr="000D1823">
              <w:rPr>
                <w:rFonts w:ascii="Times New Roman" w:eastAsia="Times New Roman" w:hAnsi="Times New Roman" w:cs="Times New Roman"/>
                <w:sz w:val="24"/>
                <w:szCs w:val="24"/>
                <w:lang w:val="en-US"/>
              </w:rPr>
              <w:t>Investment Strategy and Treasury Management strategy</w:t>
            </w:r>
          </w:p>
          <w:p w14:paraId="3A36E2E5" w14:textId="77777777" w:rsidR="0094667F" w:rsidRDefault="0094667F" w:rsidP="009466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p>
          <w:p w14:paraId="33F0B2B9" w14:textId="77777777" w:rsidR="0094667F" w:rsidRPr="000D1823" w:rsidRDefault="0094667F" w:rsidP="0094667F">
            <w:pPr>
              <w:pStyle w:val="ListParagraph"/>
              <w:numPr>
                <w:ilvl w:val="0"/>
                <w:numId w:val="3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r w:rsidRPr="000D1823">
              <w:rPr>
                <w:rFonts w:ascii="Times New Roman" w:eastAsia="Times New Roman" w:hAnsi="Times New Roman" w:cs="Times New Roman"/>
                <w:sz w:val="24"/>
                <w:szCs w:val="24"/>
                <w:lang w:val="en-US"/>
              </w:rPr>
              <w:t>Expenses Policy</w:t>
            </w:r>
          </w:p>
          <w:p w14:paraId="46B935E7" w14:textId="77777777" w:rsidR="0094667F" w:rsidRDefault="0094667F" w:rsidP="009466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p>
          <w:p w14:paraId="243758BB" w14:textId="77777777" w:rsidR="0094667F" w:rsidRPr="000D1823" w:rsidRDefault="0094667F" w:rsidP="0094667F">
            <w:pPr>
              <w:pStyle w:val="ListParagraph"/>
              <w:numPr>
                <w:ilvl w:val="0"/>
                <w:numId w:val="3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r w:rsidRPr="000D1823">
              <w:rPr>
                <w:rFonts w:ascii="Times New Roman" w:eastAsia="Times New Roman" w:hAnsi="Times New Roman" w:cs="Times New Roman"/>
                <w:sz w:val="24"/>
                <w:szCs w:val="24"/>
                <w:lang w:val="en-US"/>
              </w:rPr>
              <w:lastRenderedPageBreak/>
              <w:t>Income Collection / Debts Write Off policy</w:t>
            </w:r>
          </w:p>
          <w:p w14:paraId="79B284D4" w14:textId="77777777" w:rsidR="0094667F" w:rsidRDefault="0094667F" w:rsidP="009466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p>
          <w:p w14:paraId="38732D62" w14:textId="77777777" w:rsidR="0094667F" w:rsidRDefault="0094667F" w:rsidP="0094667F">
            <w:pPr>
              <w:pStyle w:val="ListParagraph"/>
              <w:numPr>
                <w:ilvl w:val="0"/>
                <w:numId w:val="3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r w:rsidRPr="000D1823">
              <w:rPr>
                <w:rFonts w:ascii="Times New Roman" w:eastAsia="Times New Roman" w:hAnsi="Times New Roman" w:cs="Times New Roman"/>
                <w:sz w:val="24"/>
                <w:szCs w:val="24"/>
                <w:lang w:val="en-US"/>
              </w:rPr>
              <w:t>Gifts and Hospitality policy</w:t>
            </w:r>
          </w:p>
          <w:p w14:paraId="149C1451" w14:textId="543CB832" w:rsidR="0094667F" w:rsidRPr="000D1823" w:rsidRDefault="0094667F" w:rsidP="009466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p>
        </w:tc>
        <w:tc>
          <w:tcPr>
            <w:tcW w:w="4174" w:type="dxa"/>
            <w:tcBorders>
              <w:top w:val="single" w:sz="4" w:space="0" w:color="auto"/>
              <w:left w:val="single" w:sz="4" w:space="0" w:color="auto"/>
              <w:bottom w:val="single" w:sz="6" w:space="0" w:color="auto"/>
              <w:right w:val="single" w:sz="6" w:space="0" w:color="auto"/>
            </w:tcBorders>
          </w:tcPr>
          <w:p w14:paraId="5A2A612E" w14:textId="2F572C71" w:rsidR="0094667F" w:rsidRDefault="0094667F" w:rsidP="0094667F">
            <w:pPr>
              <w:rPr>
                <w:rFonts w:ascii="Times New Roman" w:eastAsia="Times New Roman" w:hAnsi="Times New Roman" w:cs="Times New Roman"/>
                <w:i/>
                <w:snapToGrid w:val="0"/>
                <w:sz w:val="24"/>
                <w:szCs w:val="24"/>
                <w:lang w:val="en-US"/>
              </w:rPr>
            </w:pPr>
            <w:r>
              <w:rPr>
                <w:rFonts w:ascii="Times New Roman" w:eastAsia="Times New Roman" w:hAnsi="Times New Roman" w:cs="Times New Roman"/>
                <w:i/>
                <w:snapToGrid w:val="0"/>
                <w:sz w:val="24"/>
                <w:szCs w:val="24"/>
                <w:lang w:val="en-US"/>
              </w:rPr>
              <w:lastRenderedPageBreak/>
              <w:t xml:space="preserve">None - The council has already resolved to address these policy/strategy gaps at the January 2023 meeting. </w:t>
            </w:r>
          </w:p>
          <w:p w14:paraId="42C41834" w14:textId="26DF012C" w:rsidR="0094667F" w:rsidRDefault="0094667F" w:rsidP="0094667F">
            <w:pPr>
              <w:rPr>
                <w:rFonts w:ascii="Times New Roman" w:eastAsia="Times New Roman" w:hAnsi="Times New Roman" w:cs="Times New Roman"/>
                <w:i/>
                <w:snapToGrid w:val="0"/>
                <w:sz w:val="24"/>
                <w:szCs w:val="24"/>
                <w:lang w:val="en-US"/>
              </w:rPr>
            </w:pPr>
          </w:p>
        </w:tc>
        <w:tc>
          <w:tcPr>
            <w:tcW w:w="4174" w:type="dxa"/>
            <w:tcBorders>
              <w:top w:val="single" w:sz="6" w:space="0" w:color="auto"/>
              <w:left w:val="single" w:sz="6" w:space="0" w:color="auto"/>
              <w:bottom w:val="single" w:sz="6" w:space="0" w:color="auto"/>
              <w:right w:val="single" w:sz="6" w:space="0" w:color="auto"/>
            </w:tcBorders>
          </w:tcPr>
          <w:p w14:paraId="77E1663E" w14:textId="46CFF5DF" w:rsidR="0094667F" w:rsidRPr="00156278" w:rsidRDefault="0094667F" w:rsidP="0094667F">
            <w:pPr>
              <w:spacing w:after="0" w:line="240" w:lineRule="auto"/>
              <w:rPr>
                <w:rFonts w:ascii="Times New Roman" w:eastAsia="Times New Roman" w:hAnsi="Times New Roman" w:cs="Times New Roman"/>
                <w:b/>
                <w:snapToGrid w:val="0"/>
                <w:sz w:val="24"/>
                <w:szCs w:val="20"/>
                <w:lang w:val="en-US"/>
              </w:rPr>
            </w:pPr>
            <w:r>
              <w:rPr>
                <w:rFonts w:ascii="Times New Roman" w:eastAsia="Times New Roman" w:hAnsi="Times New Roman" w:cs="Times New Roman"/>
                <w:b/>
                <w:snapToGrid w:val="0"/>
                <w:sz w:val="24"/>
                <w:szCs w:val="20"/>
                <w:lang w:val="en-US"/>
              </w:rPr>
              <w:t>Implemented</w:t>
            </w:r>
          </w:p>
        </w:tc>
      </w:tr>
      <w:tr w:rsidR="0094667F" w:rsidRPr="00156278" w14:paraId="10D959E2" w14:textId="77777777" w:rsidTr="00BC7C4E">
        <w:tc>
          <w:tcPr>
            <w:tcW w:w="546" w:type="dxa"/>
            <w:tcBorders>
              <w:top w:val="single" w:sz="6" w:space="0" w:color="auto"/>
              <w:left w:val="single" w:sz="6" w:space="0" w:color="auto"/>
              <w:bottom w:val="single" w:sz="6" w:space="0" w:color="auto"/>
              <w:right w:val="single" w:sz="6" w:space="0" w:color="auto"/>
            </w:tcBorders>
          </w:tcPr>
          <w:p w14:paraId="0EBD7B49" w14:textId="49E4560A" w:rsidR="0094667F" w:rsidRDefault="0094667F" w:rsidP="0094667F">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2</w:t>
            </w:r>
          </w:p>
        </w:tc>
        <w:tc>
          <w:tcPr>
            <w:tcW w:w="4174" w:type="dxa"/>
            <w:tcBorders>
              <w:top w:val="single" w:sz="4" w:space="0" w:color="auto"/>
              <w:left w:val="single" w:sz="6" w:space="0" w:color="auto"/>
              <w:bottom w:val="single" w:sz="6" w:space="0" w:color="auto"/>
              <w:right w:val="single" w:sz="4" w:space="0" w:color="auto"/>
            </w:tcBorders>
          </w:tcPr>
          <w:p w14:paraId="41A32177" w14:textId="77777777" w:rsidR="0094667F" w:rsidRDefault="0094667F" w:rsidP="009466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r w:rsidRPr="000D1823">
              <w:rPr>
                <w:rFonts w:ascii="Times New Roman" w:eastAsia="Times New Roman" w:hAnsi="Times New Roman" w:cs="Times New Roman"/>
                <w:sz w:val="24"/>
                <w:szCs w:val="24"/>
                <w:lang w:val="en-US"/>
              </w:rPr>
              <w:t xml:space="preserve">Pay rises are notified </w:t>
            </w:r>
            <w:r>
              <w:rPr>
                <w:rFonts w:ascii="Times New Roman" w:eastAsia="Times New Roman" w:hAnsi="Times New Roman" w:cs="Times New Roman"/>
                <w:sz w:val="24"/>
                <w:szCs w:val="24"/>
                <w:lang w:val="en-US"/>
              </w:rPr>
              <w:t xml:space="preserve">to the payroll agent </w:t>
            </w:r>
            <w:r w:rsidRPr="000D1823">
              <w:rPr>
                <w:rFonts w:ascii="Times New Roman" w:eastAsia="Times New Roman" w:hAnsi="Times New Roman" w:cs="Times New Roman"/>
                <w:sz w:val="24"/>
                <w:szCs w:val="24"/>
                <w:lang w:val="en-US"/>
              </w:rPr>
              <w:t xml:space="preserve"> via </w:t>
            </w:r>
            <w:r>
              <w:rPr>
                <w:rFonts w:ascii="Times New Roman" w:eastAsia="Times New Roman" w:hAnsi="Times New Roman" w:cs="Times New Roman"/>
                <w:sz w:val="24"/>
                <w:szCs w:val="24"/>
                <w:lang w:val="en-US"/>
              </w:rPr>
              <w:t xml:space="preserve">an </w:t>
            </w:r>
            <w:r w:rsidRPr="000D1823">
              <w:rPr>
                <w:rFonts w:ascii="Times New Roman" w:eastAsia="Times New Roman" w:hAnsi="Times New Roman" w:cs="Times New Roman"/>
                <w:sz w:val="24"/>
                <w:szCs w:val="24"/>
                <w:lang w:val="en-US"/>
              </w:rPr>
              <w:t>email</w:t>
            </w:r>
            <w:r>
              <w:rPr>
                <w:rFonts w:ascii="Times New Roman" w:eastAsia="Times New Roman" w:hAnsi="Times New Roman" w:cs="Times New Roman"/>
                <w:sz w:val="24"/>
                <w:szCs w:val="24"/>
                <w:lang w:val="en-US"/>
              </w:rPr>
              <w:t xml:space="preserve"> from officers. </w:t>
            </w:r>
            <w:r w:rsidRPr="000D1823">
              <w:rPr>
                <w:rFonts w:ascii="Times New Roman" w:eastAsia="Times New Roman" w:hAnsi="Times New Roman" w:cs="Times New Roman"/>
                <w:sz w:val="24"/>
                <w:szCs w:val="24"/>
                <w:lang w:val="en-US"/>
              </w:rPr>
              <w:t xml:space="preserve">  </w:t>
            </w:r>
          </w:p>
          <w:p w14:paraId="162F55B2" w14:textId="3E183482" w:rsidR="0094667F" w:rsidRPr="00D71A72" w:rsidRDefault="0094667F" w:rsidP="009466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p>
        </w:tc>
        <w:tc>
          <w:tcPr>
            <w:tcW w:w="4174" w:type="dxa"/>
            <w:tcBorders>
              <w:top w:val="single" w:sz="4" w:space="0" w:color="auto"/>
              <w:left w:val="single" w:sz="4" w:space="0" w:color="auto"/>
              <w:bottom w:val="single" w:sz="6" w:space="0" w:color="auto"/>
              <w:right w:val="single" w:sz="6" w:space="0" w:color="auto"/>
            </w:tcBorders>
          </w:tcPr>
          <w:p w14:paraId="5E3C7E65" w14:textId="77777777" w:rsidR="0094667F" w:rsidRDefault="0094667F" w:rsidP="0094667F">
            <w:pPr>
              <w:rPr>
                <w:rFonts w:ascii="Times New Roman" w:eastAsia="Times New Roman" w:hAnsi="Times New Roman" w:cs="Times New Roman"/>
                <w:i/>
                <w:snapToGrid w:val="0"/>
                <w:sz w:val="24"/>
                <w:szCs w:val="24"/>
                <w:lang w:val="en-US"/>
              </w:rPr>
            </w:pPr>
            <w:r>
              <w:rPr>
                <w:rFonts w:ascii="Times New Roman" w:eastAsia="Times New Roman" w:hAnsi="Times New Roman" w:cs="Times New Roman"/>
                <w:i/>
                <w:snapToGrid w:val="0"/>
                <w:sz w:val="24"/>
                <w:szCs w:val="24"/>
                <w:lang w:val="en-US"/>
              </w:rPr>
              <w:t>The Chair should email the annual officer pay rise information to the payroll agent.</w:t>
            </w:r>
          </w:p>
          <w:p w14:paraId="30F74DA7" w14:textId="62EB3FFE" w:rsidR="0094667F" w:rsidRPr="000D1823" w:rsidRDefault="0094667F" w:rsidP="0094667F">
            <w:pPr>
              <w:rPr>
                <w:rFonts w:ascii="Times New Roman" w:eastAsia="Times New Roman" w:hAnsi="Times New Roman" w:cs="Times New Roman"/>
                <w:i/>
                <w:snapToGrid w:val="0"/>
                <w:sz w:val="24"/>
                <w:szCs w:val="24"/>
                <w:lang w:val="en-US"/>
              </w:rPr>
            </w:pPr>
          </w:p>
        </w:tc>
        <w:tc>
          <w:tcPr>
            <w:tcW w:w="4174" w:type="dxa"/>
            <w:tcBorders>
              <w:top w:val="single" w:sz="6" w:space="0" w:color="auto"/>
              <w:left w:val="single" w:sz="6" w:space="0" w:color="auto"/>
              <w:bottom w:val="single" w:sz="6" w:space="0" w:color="auto"/>
              <w:right w:val="single" w:sz="6" w:space="0" w:color="auto"/>
            </w:tcBorders>
          </w:tcPr>
          <w:p w14:paraId="1A6ADE28" w14:textId="23AB2C83" w:rsidR="0094667F" w:rsidRPr="00156278" w:rsidRDefault="0094667F" w:rsidP="0094667F">
            <w:pPr>
              <w:spacing w:after="0" w:line="240" w:lineRule="auto"/>
              <w:rPr>
                <w:rFonts w:ascii="Times New Roman" w:eastAsia="Times New Roman" w:hAnsi="Times New Roman" w:cs="Times New Roman"/>
                <w:b/>
                <w:snapToGrid w:val="0"/>
                <w:sz w:val="24"/>
                <w:szCs w:val="20"/>
                <w:lang w:val="en-US"/>
              </w:rPr>
            </w:pPr>
            <w:r w:rsidRPr="00EF70A9">
              <w:rPr>
                <w:rFonts w:ascii="Times New Roman" w:eastAsia="Times New Roman" w:hAnsi="Times New Roman" w:cs="Times New Roman"/>
                <w:b/>
                <w:snapToGrid w:val="0"/>
                <w:sz w:val="24"/>
                <w:szCs w:val="20"/>
                <w:lang w:val="en-US"/>
              </w:rPr>
              <w:t>Implemented</w:t>
            </w:r>
          </w:p>
        </w:tc>
      </w:tr>
      <w:tr w:rsidR="0094667F" w:rsidRPr="00156278" w14:paraId="26209123" w14:textId="77777777" w:rsidTr="00904939">
        <w:tc>
          <w:tcPr>
            <w:tcW w:w="13068" w:type="dxa"/>
            <w:gridSpan w:val="4"/>
            <w:tcBorders>
              <w:top w:val="single" w:sz="6" w:space="0" w:color="auto"/>
              <w:left w:val="single" w:sz="6" w:space="0" w:color="auto"/>
              <w:bottom w:val="single" w:sz="6" w:space="0" w:color="auto"/>
              <w:right w:val="single" w:sz="6" w:space="0" w:color="auto"/>
            </w:tcBorders>
          </w:tcPr>
          <w:p w14:paraId="02A5FF8C" w14:textId="77777777" w:rsidR="0094667F" w:rsidRDefault="0094667F" w:rsidP="0094667F">
            <w:pPr>
              <w:spacing w:after="0" w:line="240" w:lineRule="auto"/>
              <w:rPr>
                <w:rFonts w:ascii="Times New Roman" w:eastAsia="Times New Roman" w:hAnsi="Times New Roman" w:cs="Times New Roman"/>
                <w:b/>
                <w:snapToGrid w:val="0"/>
                <w:sz w:val="24"/>
                <w:szCs w:val="20"/>
                <w:lang w:val="en-US"/>
              </w:rPr>
            </w:pPr>
          </w:p>
          <w:p w14:paraId="7D49068A" w14:textId="5BB7F2CB" w:rsidR="0094667F" w:rsidRDefault="0094667F" w:rsidP="0094667F">
            <w:pPr>
              <w:spacing w:after="0" w:line="240" w:lineRule="auto"/>
              <w:rPr>
                <w:rFonts w:ascii="Times New Roman" w:eastAsia="Times New Roman" w:hAnsi="Times New Roman" w:cs="Times New Roman"/>
                <w:b/>
                <w:snapToGrid w:val="0"/>
                <w:sz w:val="24"/>
                <w:szCs w:val="20"/>
                <w:lang w:val="en-US"/>
              </w:rPr>
            </w:pPr>
            <w:r w:rsidRPr="00A86F11">
              <w:rPr>
                <w:rFonts w:ascii="Times New Roman" w:eastAsia="Times New Roman" w:hAnsi="Times New Roman" w:cs="Times New Roman"/>
                <w:b/>
                <w:snapToGrid w:val="0"/>
                <w:sz w:val="24"/>
                <w:szCs w:val="20"/>
                <w:lang w:val="en-US"/>
              </w:rPr>
              <w:t>202</w:t>
            </w:r>
            <w:r>
              <w:rPr>
                <w:rFonts w:ascii="Times New Roman" w:eastAsia="Times New Roman" w:hAnsi="Times New Roman" w:cs="Times New Roman"/>
                <w:b/>
                <w:snapToGrid w:val="0"/>
                <w:sz w:val="24"/>
                <w:szCs w:val="20"/>
                <w:lang w:val="en-US"/>
              </w:rPr>
              <w:t>1/22</w:t>
            </w:r>
            <w:r w:rsidRPr="00A86F11">
              <w:rPr>
                <w:rFonts w:ascii="Times New Roman" w:eastAsia="Times New Roman" w:hAnsi="Times New Roman" w:cs="Times New Roman"/>
                <w:b/>
                <w:snapToGrid w:val="0"/>
                <w:sz w:val="24"/>
                <w:szCs w:val="20"/>
                <w:lang w:val="en-US"/>
              </w:rPr>
              <w:t xml:space="preserve"> </w:t>
            </w:r>
            <w:r>
              <w:rPr>
                <w:rFonts w:ascii="Times New Roman" w:eastAsia="Times New Roman" w:hAnsi="Times New Roman" w:cs="Times New Roman"/>
                <w:b/>
                <w:snapToGrid w:val="0"/>
                <w:sz w:val="24"/>
                <w:szCs w:val="20"/>
                <w:lang w:val="en-US"/>
              </w:rPr>
              <w:t>year end</w:t>
            </w:r>
            <w:r w:rsidRPr="00A86F11">
              <w:rPr>
                <w:rFonts w:ascii="Times New Roman" w:eastAsia="Times New Roman" w:hAnsi="Times New Roman" w:cs="Times New Roman"/>
                <w:b/>
                <w:snapToGrid w:val="0"/>
                <w:sz w:val="24"/>
                <w:szCs w:val="20"/>
                <w:lang w:val="en-US"/>
              </w:rPr>
              <w:t xml:space="preserve"> internal audit</w:t>
            </w:r>
          </w:p>
          <w:p w14:paraId="3DFCCBBB" w14:textId="3549529C" w:rsidR="0094667F" w:rsidRPr="00156278" w:rsidRDefault="0094667F" w:rsidP="0094667F">
            <w:pPr>
              <w:spacing w:after="0" w:line="240" w:lineRule="auto"/>
              <w:rPr>
                <w:rFonts w:ascii="Times New Roman" w:eastAsia="Times New Roman" w:hAnsi="Times New Roman" w:cs="Times New Roman"/>
                <w:b/>
                <w:snapToGrid w:val="0"/>
                <w:sz w:val="24"/>
                <w:szCs w:val="20"/>
                <w:lang w:val="en-US"/>
              </w:rPr>
            </w:pPr>
          </w:p>
        </w:tc>
      </w:tr>
      <w:tr w:rsidR="0094667F" w:rsidRPr="00156278" w14:paraId="19F3B093" w14:textId="77777777" w:rsidTr="00BC7C4E">
        <w:tc>
          <w:tcPr>
            <w:tcW w:w="546" w:type="dxa"/>
            <w:tcBorders>
              <w:top w:val="single" w:sz="6" w:space="0" w:color="auto"/>
              <w:left w:val="single" w:sz="6" w:space="0" w:color="auto"/>
              <w:bottom w:val="single" w:sz="6" w:space="0" w:color="auto"/>
              <w:right w:val="single" w:sz="6" w:space="0" w:color="auto"/>
            </w:tcBorders>
          </w:tcPr>
          <w:p w14:paraId="6F8651F4" w14:textId="1C9AAD27" w:rsidR="0094667F" w:rsidRDefault="0094667F" w:rsidP="0094667F">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1</w:t>
            </w:r>
          </w:p>
        </w:tc>
        <w:tc>
          <w:tcPr>
            <w:tcW w:w="4174" w:type="dxa"/>
            <w:tcBorders>
              <w:top w:val="single" w:sz="4" w:space="0" w:color="auto"/>
              <w:left w:val="single" w:sz="6" w:space="0" w:color="auto"/>
              <w:bottom w:val="single" w:sz="6" w:space="0" w:color="auto"/>
              <w:right w:val="single" w:sz="4" w:space="0" w:color="auto"/>
            </w:tcBorders>
          </w:tcPr>
          <w:p w14:paraId="18EA0923" w14:textId="09B8E1BE" w:rsidR="0094667F" w:rsidRPr="00D71A72" w:rsidRDefault="0094667F" w:rsidP="009466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r w:rsidRPr="00D71A72">
              <w:rPr>
                <w:rFonts w:ascii="Times New Roman" w:eastAsia="Times New Roman" w:hAnsi="Times New Roman" w:cs="Times New Roman"/>
                <w:sz w:val="24"/>
                <w:szCs w:val="24"/>
                <w:lang w:val="en-US"/>
              </w:rPr>
              <w:t xml:space="preserve">The council did not </w:t>
            </w:r>
            <w:r>
              <w:rPr>
                <w:rFonts w:ascii="Times New Roman" w:eastAsia="Times New Roman" w:hAnsi="Times New Roman" w:cs="Times New Roman"/>
                <w:sz w:val="24"/>
                <w:szCs w:val="24"/>
                <w:lang w:val="en-US"/>
              </w:rPr>
              <w:t>evidence whether it carried</w:t>
            </w:r>
            <w:r w:rsidRPr="00D71A72">
              <w:rPr>
                <w:rFonts w:ascii="Times New Roman" w:eastAsia="Times New Roman" w:hAnsi="Times New Roman" w:cs="Times New Roman"/>
                <w:sz w:val="24"/>
                <w:szCs w:val="24"/>
                <w:lang w:val="en-US"/>
              </w:rPr>
              <w:t xml:space="preserve"> out an annual physical verification of fixed assets recorded in the asset register as required by the following Financial </w:t>
            </w:r>
            <w:r>
              <w:rPr>
                <w:rFonts w:ascii="Times New Roman" w:eastAsia="Times New Roman" w:hAnsi="Times New Roman" w:cs="Times New Roman"/>
                <w:sz w:val="24"/>
                <w:szCs w:val="24"/>
                <w:lang w:val="en-US"/>
              </w:rPr>
              <w:t>R</w:t>
            </w:r>
            <w:r w:rsidRPr="00D71A72">
              <w:rPr>
                <w:rFonts w:ascii="Times New Roman" w:eastAsia="Times New Roman" w:hAnsi="Times New Roman" w:cs="Times New Roman"/>
                <w:sz w:val="24"/>
                <w:szCs w:val="24"/>
                <w:lang w:val="en-US"/>
              </w:rPr>
              <w:t>egulation:</w:t>
            </w:r>
          </w:p>
          <w:p w14:paraId="656D3AEF" w14:textId="77777777" w:rsidR="0094667F" w:rsidRPr="00D71A72" w:rsidRDefault="0094667F" w:rsidP="0094667F">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US"/>
              </w:rPr>
            </w:pPr>
          </w:p>
          <w:p w14:paraId="0F02FA1A" w14:textId="032EA267" w:rsidR="0094667F" w:rsidRPr="00002EA2" w:rsidRDefault="0094667F" w:rsidP="0094667F">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US"/>
              </w:rPr>
            </w:pPr>
            <w:r w:rsidRPr="00D71A72">
              <w:rPr>
                <w:rFonts w:ascii="Times New Roman" w:eastAsia="Times New Roman" w:hAnsi="Times New Roman" w:cs="Times New Roman"/>
                <w:sz w:val="20"/>
                <w:szCs w:val="20"/>
                <w:lang w:val="en-US"/>
              </w:rPr>
              <w:t>14.6. ……………………………… The continued existence of tangible assets shown in the (Asset) Register shall be verified at least annually, possibly in conjunction with a health and safety inspection of assets.’</w:t>
            </w:r>
            <w:r>
              <w:rPr>
                <w:rFonts w:ascii="Times New Roman" w:eastAsia="Times New Roman" w:hAnsi="Times New Roman" w:cs="Times New Roman"/>
                <w:sz w:val="20"/>
                <w:szCs w:val="20"/>
                <w:lang w:val="en-US"/>
              </w:rPr>
              <w:br/>
            </w:r>
          </w:p>
        </w:tc>
        <w:tc>
          <w:tcPr>
            <w:tcW w:w="4174" w:type="dxa"/>
            <w:tcBorders>
              <w:top w:val="single" w:sz="4" w:space="0" w:color="auto"/>
              <w:left w:val="single" w:sz="4" w:space="0" w:color="auto"/>
              <w:bottom w:val="single" w:sz="6" w:space="0" w:color="auto"/>
              <w:right w:val="single" w:sz="6" w:space="0" w:color="auto"/>
            </w:tcBorders>
          </w:tcPr>
          <w:p w14:paraId="00415FB0" w14:textId="46A3BDE1" w:rsidR="0094667F" w:rsidRDefault="0094667F" w:rsidP="0094667F">
            <w:pPr>
              <w:rPr>
                <w:rFonts w:ascii="Times New Roman" w:hAnsi="Times New Roman" w:cs="Times New Roman"/>
                <w:i/>
                <w:iCs/>
                <w:snapToGrid w:val="0"/>
                <w:sz w:val="24"/>
                <w:szCs w:val="24"/>
              </w:rPr>
            </w:pPr>
            <w:r>
              <w:rPr>
                <w:rFonts w:ascii="Times New Roman" w:eastAsia="Times New Roman" w:hAnsi="Times New Roman" w:cs="Times New Roman"/>
                <w:i/>
                <w:snapToGrid w:val="0"/>
                <w:sz w:val="24"/>
                <w:szCs w:val="24"/>
                <w:lang w:val="en-US"/>
              </w:rPr>
              <w:t>The Financial Regulations for fixed assets should be complied with and evidence should be retained for the annual asset verification check for audit purposes.</w:t>
            </w:r>
          </w:p>
        </w:tc>
        <w:tc>
          <w:tcPr>
            <w:tcW w:w="4174" w:type="dxa"/>
            <w:tcBorders>
              <w:top w:val="single" w:sz="6" w:space="0" w:color="auto"/>
              <w:left w:val="single" w:sz="6" w:space="0" w:color="auto"/>
              <w:bottom w:val="single" w:sz="6" w:space="0" w:color="auto"/>
              <w:right w:val="single" w:sz="6" w:space="0" w:color="auto"/>
            </w:tcBorders>
          </w:tcPr>
          <w:p w14:paraId="670084CE" w14:textId="3FBB3426" w:rsidR="0094667F" w:rsidRPr="000D1823" w:rsidRDefault="0094667F" w:rsidP="0094667F">
            <w:pPr>
              <w:spacing w:after="0" w:line="240" w:lineRule="auto"/>
              <w:rPr>
                <w:rFonts w:ascii="Times New Roman" w:eastAsia="Times New Roman" w:hAnsi="Times New Roman" w:cs="Times New Roman"/>
                <w:bCs/>
                <w:snapToGrid w:val="0"/>
                <w:sz w:val="24"/>
                <w:szCs w:val="20"/>
                <w:lang w:val="en-US"/>
              </w:rPr>
            </w:pPr>
            <w:r w:rsidRPr="000D1823">
              <w:rPr>
                <w:rFonts w:ascii="Times New Roman" w:eastAsia="Times New Roman" w:hAnsi="Times New Roman" w:cs="Times New Roman"/>
                <w:bCs/>
                <w:snapToGrid w:val="0"/>
                <w:sz w:val="24"/>
                <w:szCs w:val="20"/>
                <w:lang w:val="en-US"/>
              </w:rPr>
              <w:t>Implemented</w:t>
            </w:r>
          </w:p>
        </w:tc>
      </w:tr>
      <w:tr w:rsidR="0094667F" w:rsidRPr="00156278" w14:paraId="2E43860D" w14:textId="77777777" w:rsidTr="00BD50C5">
        <w:tc>
          <w:tcPr>
            <w:tcW w:w="13068" w:type="dxa"/>
            <w:gridSpan w:val="4"/>
            <w:tcBorders>
              <w:top w:val="single" w:sz="6" w:space="0" w:color="auto"/>
              <w:left w:val="single" w:sz="6" w:space="0" w:color="auto"/>
              <w:bottom w:val="single" w:sz="6" w:space="0" w:color="auto"/>
              <w:right w:val="single" w:sz="6" w:space="0" w:color="auto"/>
            </w:tcBorders>
          </w:tcPr>
          <w:p w14:paraId="686C73D7" w14:textId="77777777" w:rsidR="0094667F" w:rsidRDefault="0094667F" w:rsidP="0094667F">
            <w:pPr>
              <w:spacing w:after="0" w:line="240" w:lineRule="auto"/>
              <w:rPr>
                <w:rFonts w:ascii="Times New Roman" w:eastAsia="Times New Roman" w:hAnsi="Times New Roman" w:cs="Times New Roman"/>
                <w:b/>
                <w:snapToGrid w:val="0"/>
                <w:sz w:val="24"/>
                <w:szCs w:val="20"/>
                <w:lang w:val="en-US"/>
              </w:rPr>
            </w:pPr>
          </w:p>
          <w:p w14:paraId="07FDD840" w14:textId="1091FAAC" w:rsidR="0094667F" w:rsidRDefault="0094667F" w:rsidP="0094667F">
            <w:pPr>
              <w:spacing w:after="0" w:line="240" w:lineRule="auto"/>
              <w:rPr>
                <w:rFonts w:ascii="Times New Roman" w:eastAsia="Times New Roman" w:hAnsi="Times New Roman" w:cs="Times New Roman"/>
                <w:b/>
                <w:snapToGrid w:val="0"/>
                <w:sz w:val="24"/>
                <w:szCs w:val="20"/>
                <w:lang w:val="en-US"/>
              </w:rPr>
            </w:pPr>
            <w:r w:rsidRPr="00A86F11">
              <w:rPr>
                <w:rFonts w:ascii="Times New Roman" w:eastAsia="Times New Roman" w:hAnsi="Times New Roman" w:cs="Times New Roman"/>
                <w:b/>
                <w:snapToGrid w:val="0"/>
                <w:sz w:val="24"/>
                <w:szCs w:val="20"/>
                <w:lang w:val="en-US"/>
              </w:rPr>
              <w:t>202</w:t>
            </w:r>
            <w:r>
              <w:rPr>
                <w:rFonts w:ascii="Times New Roman" w:eastAsia="Times New Roman" w:hAnsi="Times New Roman" w:cs="Times New Roman"/>
                <w:b/>
                <w:snapToGrid w:val="0"/>
                <w:sz w:val="24"/>
                <w:szCs w:val="20"/>
                <w:lang w:val="en-US"/>
              </w:rPr>
              <w:t>1/22</w:t>
            </w:r>
            <w:r w:rsidRPr="00A86F11">
              <w:rPr>
                <w:rFonts w:ascii="Times New Roman" w:eastAsia="Times New Roman" w:hAnsi="Times New Roman" w:cs="Times New Roman"/>
                <w:b/>
                <w:snapToGrid w:val="0"/>
                <w:sz w:val="24"/>
                <w:szCs w:val="20"/>
                <w:lang w:val="en-US"/>
              </w:rPr>
              <w:t xml:space="preserve"> </w:t>
            </w:r>
            <w:r>
              <w:rPr>
                <w:rFonts w:ascii="Times New Roman" w:eastAsia="Times New Roman" w:hAnsi="Times New Roman" w:cs="Times New Roman"/>
                <w:b/>
                <w:snapToGrid w:val="0"/>
                <w:sz w:val="24"/>
                <w:szCs w:val="20"/>
                <w:lang w:val="en-US"/>
              </w:rPr>
              <w:t>interim</w:t>
            </w:r>
            <w:r w:rsidRPr="00A86F11">
              <w:rPr>
                <w:rFonts w:ascii="Times New Roman" w:eastAsia="Times New Roman" w:hAnsi="Times New Roman" w:cs="Times New Roman"/>
                <w:b/>
                <w:snapToGrid w:val="0"/>
                <w:sz w:val="24"/>
                <w:szCs w:val="20"/>
                <w:lang w:val="en-US"/>
              </w:rPr>
              <w:t xml:space="preserve"> internal audit</w:t>
            </w:r>
          </w:p>
          <w:p w14:paraId="21EA22BE" w14:textId="23A4E54F" w:rsidR="0094667F" w:rsidRPr="00156278" w:rsidRDefault="0094667F" w:rsidP="0094667F">
            <w:pPr>
              <w:spacing w:after="0" w:line="240" w:lineRule="auto"/>
              <w:rPr>
                <w:rFonts w:ascii="Times New Roman" w:eastAsia="Times New Roman" w:hAnsi="Times New Roman" w:cs="Times New Roman"/>
                <w:b/>
                <w:snapToGrid w:val="0"/>
                <w:sz w:val="24"/>
                <w:szCs w:val="20"/>
                <w:lang w:val="en-US"/>
              </w:rPr>
            </w:pPr>
          </w:p>
        </w:tc>
      </w:tr>
      <w:tr w:rsidR="0094667F" w:rsidRPr="00156278" w14:paraId="7F059D79" w14:textId="77777777" w:rsidTr="006149E2">
        <w:tc>
          <w:tcPr>
            <w:tcW w:w="546" w:type="dxa"/>
            <w:tcBorders>
              <w:top w:val="single" w:sz="6" w:space="0" w:color="auto"/>
              <w:left w:val="single" w:sz="6" w:space="0" w:color="auto"/>
              <w:bottom w:val="single" w:sz="6" w:space="0" w:color="auto"/>
              <w:right w:val="single" w:sz="6" w:space="0" w:color="auto"/>
            </w:tcBorders>
          </w:tcPr>
          <w:p w14:paraId="55270A38" w14:textId="55ADDFD0" w:rsidR="0094667F" w:rsidRDefault="0094667F" w:rsidP="0094667F">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lastRenderedPageBreak/>
              <w:t>1</w:t>
            </w:r>
          </w:p>
        </w:tc>
        <w:tc>
          <w:tcPr>
            <w:tcW w:w="4174" w:type="dxa"/>
            <w:tcBorders>
              <w:top w:val="single" w:sz="4" w:space="0" w:color="auto"/>
              <w:left w:val="single" w:sz="6" w:space="0" w:color="auto"/>
              <w:bottom w:val="single" w:sz="6" w:space="0" w:color="auto"/>
              <w:right w:val="single" w:sz="6" w:space="0" w:color="auto"/>
            </w:tcBorders>
          </w:tcPr>
          <w:p w14:paraId="55BFEF51" w14:textId="29138E08" w:rsidR="0094667F" w:rsidRPr="00A162CA" w:rsidRDefault="0094667F" w:rsidP="0094667F">
            <w:pPr>
              <w:rPr>
                <w:rFonts w:ascii="Times New Roman" w:hAnsi="Times New Roman" w:cs="Times New Roman"/>
                <w:snapToGrid w:val="0"/>
                <w:sz w:val="24"/>
                <w:szCs w:val="24"/>
              </w:rPr>
            </w:pPr>
            <w:r>
              <w:rPr>
                <w:rFonts w:ascii="Times New Roman" w:hAnsi="Times New Roman" w:cs="Times New Roman"/>
                <w:snapToGrid w:val="0"/>
                <w:sz w:val="24"/>
                <w:szCs w:val="24"/>
              </w:rPr>
              <w:t>Sample testing of payments identified that quotations for contracts as required by the Financial Regulations are not centrally held in a quotations file. As a result for some sample items individual searches of electronic/manual information were required to identify the relevant documentation.</w:t>
            </w:r>
          </w:p>
        </w:tc>
        <w:tc>
          <w:tcPr>
            <w:tcW w:w="4174" w:type="dxa"/>
            <w:tcBorders>
              <w:top w:val="single" w:sz="4" w:space="0" w:color="auto"/>
              <w:left w:val="single" w:sz="6" w:space="0" w:color="auto"/>
              <w:bottom w:val="single" w:sz="6" w:space="0" w:color="auto"/>
              <w:right w:val="single" w:sz="6" w:space="0" w:color="auto"/>
            </w:tcBorders>
          </w:tcPr>
          <w:p w14:paraId="3F4CE29F" w14:textId="05ABA589" w:rsidR="0094667F" w:rsidRPr="00A162CA" w:rsidRDefault="0094667F" w:rsidP="0094667F">
            <w:pPr>
              <w:rPr>
                <w:rFonts w:ascii="Times New Roman" w:hAnsi="Times New Roman" w:cs="Times New Roman"/>
                <w:i/>
                <w:iCs/>
                <w:snapToGrid w:val="0"/>
                <w:sz w:val="24"/>
                <w:szCs w:val="24"/>
              </w:rPr>
            </w:pPr>
            <w:r>
              <w:rPr>
                <w:rFonts w:ascii="Times New Roman" w:hAnsi="Times New Roman" w:cs="Times New Roman"/>
                <w:i/>
                <w:iCs/>
                <w:snapToGrid w:val="0"/>
                <w:sz w:val="24"/>
                <w:szCs w:val="24"/>
              </w:rPr>
              <w:t xml:space="preserve">A separate file should be maintained to evidence all contract procurement market testing exercises. </w:t>
            </w:r>
          </w:p>
        </w:tc>
        <w:tc>
          <w:tcPr>
            <w:tcW w:w="4174" w:type="dxa"/>
            <w:tcBorders>
              <w:top w:val="single" w:sz="6" w:space="0" w:color="auto"/>
              <w:left w:val="single" w:sz="6" w:space="0" w:color="auto"/>
              <w:bottom w:val="single" w:sz="6" w:space="0" w:color="auto"/>
              <w:right w:val="single" w:sz="6" w:space="0" w:color="auto"/>
            </w:tcBorders>
          </w:tcPr>
          <w:p w14:paraId="22F3A533" w14:textId="182AA9D7" w:rsidR="0094667F" w:rsidRPr="000D1823" w:rsidRDefault="0094667F" w:rsidP="0094667F">
            <w:pPr>
              <w:spacing w:after="0" w:line="240" w:lineRule="auto"/>
              <w:rPr>
                <w:rFonts w:ascii="Times New Roman" w:eastAsia="Times New Roman" w:hAnsi="Times New Roman" w:cs="Times New Roman"/>
                <w:bCs/>
                <w:snapToGrid w:val="0"/>
                <w:sz w:val="24"/>
                <w:szCs w:val="20"/>
                <w:lang w:val="en-US"/>
              </w:rPr>
            </w:pPr>
            <w:r w:rsidRPr="000D1823">
              <w:rPr>
                <w:rFonts w:ascii="Times New Roman" w:eastAsia="Times New Roman" w:hAnsi="Times New Roman" w:cs="Times New Roman"/>
                <w:bCs/>
                <w:snapToGrid w:val="0"/>
                <w:sz w:val="24"/>
                <w:szCs w:val="20"/>
                <w:lang w:val="en-US"/>
              </w:rPr>
              <w:t>Implemented an electronic and hard copy quotations folder is now maintained.</w:t>
            </w:r>
          </w:p>
          <w:p w14:paraId="039ED2B2" w14:textId="3A211A1D" w:rsidR="0094667F" w:rsidRPr="00156278" w:rsidRDefault="0094667F" w:rsidP="0094667F">
            <w:pPr>
              <w:spacing w:after="0" w:line="240" w:lineRule="auto"/>
              <w:rPr>
                <w:rFonts w:ascii="Times New Roman" w:eastAsia="Times New Roman" w:hAnsi="Times New Roman" w:cs="Times New Roman"/>
                <w:b/>
                <w:snapToGrid w:val="0"/>
                <w:sz w:val="24"/>
                <w:szCs w:val="20"/>
                <w:lang w:val="en-US"/>
              </w:rPr>
            </w:pPr>
            <w:r w:rsidRPr="000D1823">
              <w:rPr>
                <w:rFonts w:ascii="Times New Roman" w:eastAsia="Times New Roman" w:hAnsi="Times New Roman" w:cs="Times New Roman"/>
                <w:b/>
                <w:snapToGrid w:val="0"/>
                <w:sz w:val="24"/>
                <w:szCs w:val="20"/>
                <w:lang w:val="en-US"/>
              </w:rPr>
              <w:t xml:space="preserve">  </w:t>
            </w:r>
          </w:p>
        </w:tc>
      </w:tr>
      <w:bookmarkEnd w:id="0"/>
    </w:tbl>
    <w:p w14:paraId="73DD684E" w14:textId="77777777" w:rsidR="008E768D" w:rsidRDefault="008E768D" w:rsidP="008E768D"/>
    <w:sectPr w:rsidR="008E768D" w:rsidSect="00A22519">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68896" w14:textId="77777777" w:rsidR="005A6724" w:rsidRDefault="005A6724" w:rsidP="007067EC">
      <w:pPr>
        <w:spacing w:after="0" w:line="240" w:lineRule="auto"/>
      </w:pPr>
      <w:r>
        <w:separator/>
      </w:r>
    </w:p>
  </w:endnote>
  <w:endnote w:type="continuationSeparator" w:id="0">
    <w:p w14:paraId="394CE5E0" w14:textId="77777777" w:rsidR="005A6724" w:rsidRDefault="005A6724" w:rsidP="0070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193B" w14:textId="77777777" w:rsidR="00CD1629" w:rsidRDefault="00CD1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52656"/>
      <w:docPartObj>
        <w:docPartGallery w:val="Page Numbers (Bottom of Page)"/>
        <w:docPartUnique/>
      </w:docPartObj>
    </w:sdtPr>
    <w:sdtEndPr/>
    <w:sdtContent>
      <w:sdt>
        <w:sdtPr>
          <w:id w:val="1728636285"/>
          <w:docPartObj>
            <w:docPartGallery w:val="Page Numbers (Top of Page)"/>
            <w:docPartUnique/>
          </w:docPartObj>
        </w:sdtPr>
        <w:sdtEndPr/>
        <w:sdtContent>
          <w:p w14:paraId="5EE83E53" w14:textId="5E04E27B" w:rsidR="00A22519" w:rsidRDefault="00A2251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5B22C4C" w14:textId="77777777" w:rsidR="00A22519" w:rsidRDefault="00A225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67AF" w14:textId="21F8BC54" w:rsidR="00A22519" w:rsidRDefault="00A22519">
    <w:pPr>
      <w:pStyle w:val="Footer"/>
      <w:jc w:val="center"/>
    </w:pPr>
  </w:p>
  <w:p w14:paraId="0EC575B7" w14:textId="40359593" w:rsidR="00E62209" w:rsidRPr="00E62209" w:rsidRDefault="00E62209" w:rsidP="00E62209">
    <w:pPr>
      <w:pStyle w:val="Footer"/>
      <w:jc w:val="center"/>
      <w:rPr>
        <w:color w:val="2E74B5" w:themeColor="accent5"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AEEAA" w14:textId="77777777" w:rsidR="005A6724" w:rsidRDefault="005A6724" w:rsidP="007067EC">
      <w:pPr>
        <w:spacing w:after="0" w:line="240" w:lineRule="auto"/>
      </w:pPr>
      <w:r>
        <w:separator/>
      </w:r>
    </w:p>
  </w:footnote>
  <w:footnote w:type="continuationSeparator" w:id="0">
    <w:p w14:paraId="484849E3" w14:textId="77777777" w:rsidR="005A6724" w:rsidRDefault="005A6724" w:rsidP="00706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765D" w14:textId="77777777" w:rsidR="00CD1629" w:rsidRDefault="00CD1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D204" w14:textId="77777777" w:rsidR="00CD1629" w:rsidRDefault="00CD1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4FAB" w14:textId="75B0E26F" w:rsidR="00CD1629" w:rsidRDefault="00CD1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EC9"/>
    <w:multiLevelType w:val="hybridMultilevel"/>
    <w:tmpl w:val="C53AC5EE"/>
    <w:lvl w:ilvl="0" w:tplc="6AC47C94">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F72F81"/>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2" w15:restartNumberingAfterBreak="0">
    <w:nsid w:val="0A285F49"/>
    <w:multiLevelType w:val="hybridMultilevel"/>
    <w:tmpl w:val="16563BC6"/>
    <w:lvl w:ilvl="0" w:tplc="153040F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27F0D"/>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4" w15:restartNumberingAfterBreak="0">
    <w:nsid w:val="0E545852"/>
    <w:multiLevelType w:val="hybridMultilevel"/>
    <w:tmpl w:val="B1383B6A"/>
    <w:lvl w:ilvl="0" w:tplc="08090001">
      <w:start w:val="1"/>
      <w:numFmt w:val="bullet"/>
      <w:lvlText w:val=""/>
      <w:lvlJc w:val="left"/>
      <w:pPr>
        <w:tabs>
          <w:tab w:val="num" w:pos="720"/>
        </w:tabs>
        <w:ind w:left="720" w:hanging="360"/>
      </w:pPr>
      <w:rPr>
        <w:rFonts w:ascii="Symbol" w:hAnsi="Symbol" w:hint="default"/>
        <w:b w:val="0"/>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EF1B9D"/>
    <w:multiLevelType w:val="hybridMultilevel"/>
    <w:tmpl w:val="FBD4998A"/>
    <w:lvl w:ilvl="0" w:tplc="2496E1E4">
      <w:numFmt w:val="none"/>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23BB1"/>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7" w15:restartNumberingAfterBreak="0">
    <w:nsid w:val="16112BF8"/>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8" w15:restartNumberingAfterBreak="0">
    <w:nsid w:val="18F7608F"/>
    <w:multiLevelType w:val="hybridMultilevel"/>
    <w:tmpl w:val="42F4F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464F7"/>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10" w15:restartNumberingAfterBreak="0">
    <w:nsid w:val="1BFE1B5B"/>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11" w15:restartNumberingAfterBreak="0">
    <w:nsid w:val="1F540EFB"/>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12" w15:restartNumberingAfterBreak="0">
    <w:nsid w:val="24034D72"/>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13" w15:restartNumberingAfterBreak="0">
    <w:nsid w:val="2A721A8B"/>
    <w:multiLevelType w:val="hybridMultilevel"/>
    <w:tmpl w:val="21BA24A6"/>
    <w:lvl w:ilvl="0" w:tplc="B8EA88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25749F"/>
    <w:multiLevelType w:val="hybridMultilevel"/>
    <w:tmpl w:val="91CE3060"/>
    <w:lvl w:ilvl="0" w:tplc="04DA6B2A">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2430F5"/>
    <w:multiLevelType w:val="hybridMultilevel"/>
    <w:tmpl w:val="096E194A"/>
    <w:lvl w:ilvl="0" w:tplc="569E7B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BA406E"/>
    <w:multiLevelType w:val="hybridMultilevel"/>
    <w:tmpl w:val="2380499E"/>
    <w:lvl w:ilvl="0" w:tplc="3A9A9C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8A5D1C"/>
    <w:multiLevelType w:val="hybridMultilevel"/>
    <w:tmpl w:val="6B2A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87C0F"/>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19" w15:restartNumberingAfterBreak="0">
    <w:nsid w:val="386834D6"/>
    <w:multiLevelType w:val="hybridMultilevel"/>
    <w:tmpl w:val="382AF5AE"/>
    <w:lvl w:ilvl="0" w:tplc="BC78BD0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94E31DC"/>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21" w15:restartNumberingAfterBreak="0">
    <w:nsid w:val="40F70D8B"/>
    <w:multiLevelType w:val="hybridMultilevel"/>
    <w:tmpl w:val="2A2058DA"/>
    <w:lvl w:ilvl="0" w:tplc="35D0C8A6">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AE4D14"/>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23" w15:restartNumberingAfterBreak="0">
    <w:nsid w:val="4D1325BA"/>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24" w15:restartNumberingAfterBreak="0">
    <w:nsid w:val="509811A4"/>
    <w:multiLevelType w:val="hybridMultilevel"/>
    <w:tmpl w:val="CDA4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40430E"/>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26" w15:restartNumberingAfterBreak="0">
    <w:nsid w:val="55EE45AE"/>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27" w15:restartNumberingAfterBreak="0">
    <w:nsid w:val="5A4D0821"/>
    <w:multiLevelType w:val="hybridMultilevel"/>
    <w:tmpl w:val="0368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F585D"/>
    <w:multiLevelType w:val="hybridMultilevel"/>
    <w:tmpl w:val="75DCF112"/>
    <w:lvl w:ilvl="0" w:tplc="398C03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F90A0D"/>
    <w:multiLevelType w:val="hybridMultilevel"/>
    <w:tmpl w:val="6FD0E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7B08F9"/>
    <w:multiLevelType w:val="hybridMultilevel"/>
    <w:tmpl w:val="E09EC8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1F127F9"/>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32" w15:restartNumberingAfterBreak="0">
    <w:nsid w:val="659847BE"/>
    <w:multiLevelType w:val="hybridMultilevel"/>
    <w:tmpl w:val="B7DE55F4"/>
    <w:lvl w:ilvl="0" w:tplc="DB8057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073070"/>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34" w15:restartNumberingAfterBreak="0">
    <w:nsid w:val="68F96A97"/>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35" w15:restartNumberingAfterBreak="0">
    <w:nsid w:val="6B8811E2"/>
    <w:multiLevelType w:val="hybridMultilevel"/>
    <w:tmpl w:val="82C89664"/>
    <w:lvl w:ilvl="0" w:tplc="3A9A9C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E61C2F"/>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37" w15:restartNumberingAfterBreak="0">
    <w:nsid w:val="6CBF2AE6"/>
    <w:multiLevelType w:val="hybridMultilevel"/>
    <w:tmpl w:val="88E2ACF0"/>
    <w:lvl w:ilvl="0" w:tplc="DDDCD3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7A4721"/>
    <w:multiLevelType w:val="hybridMultilevel"/>
    <w:tmpl w:val="A8A40BDC"/>
    <w:lvl w:ilvl="0" w:tplc="6AC47C9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6255E"/>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40" w15:restartNumberingAfterBreak="0">
    <w:nsid w:val="77247B8A"/>
    <w:multiLevelType w:val="hybridMultilevel"/>
    <w:tmpl w:val="74FAFB20"/>
    <w:lvl w:ilvl="0" w:tplc="F52070C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0966F7"/>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num w:numId="1" w16cid:durableId="128212059">
    <w:abstractNumId w:val="32"/>
  </w:num>
  <w:num w:numId="2" w16cid:durableId="1377316181">
    <w:abstractNumId w:val="7"/>
  </w:num>
  <w:num w:numId="3" w16cid:durableId="882987441">
    <w:abstractNumId w:val="36"/>
  </w:num>
  <w:num w:numId="4" w16cid:durableId="1155149794">
    <w:abstractNumId w:val="20"/>
  </w:num>
  <w:num w:numId="5" w16cid:durableId="1152526588">
    <w:abstractNumId w:val="10"/>
  </w:num>
  <w:num w:numId="6" w16cid:durableId="369766136">
    <w:abstractNumId w:val="31"/>
  </w:num>
  <w:num w:numId="7" w16cid:durableId="1143542345">
    <w:abstractNumId w:val="41"/>
  </w:num>
  <w:num w:numId="8" w16cid:durableId="1394963154">
    <w:abstractNumId w:val="33"/>
  </w:num>
  <w:num w:numId="9" w16cid:durableId="913784917">
    <w:abstractNumId w:val="22"/>
  </w:num>
  <w:num w:numId="10" w16cid:durableId="1550650594">
    <w:abstractNumId w:val="12"/>
  </w:num>
  <w:num w:numId="11" w16cid:durableId="540485435">
    <w:abstractNumId w:val="34"/>
  </w:num>
  <w:num w:numId="12" w16cid:durableId="295987544">
    <w:abstractNumId w:val="4"/>
  </w:num>
  <w:num w:numId="13" w16cid:durableId="690030551">
    <w:abstractNumId w:val="8"/>
  </w:num>
  <w:num w:numId="14" w16cid:durableId="806970099">
    <w:abstractNumId w:val="29"/>
  </w:num>
  <w:num w:numId="15" w16cid:durableId="1209804519">
    <w:abstractNumId w:val="13"/>
  </w:num>
  <w:num w:numId="16" w16cid:durableId="613295080">
    <w:abstractNumId w:val="37"/>
  </w:num>
  <w:num w:numId="17" w16cid:durableId="402067201">
    <w:abstractNumId w:val="23"/>
  </w:num>
  <w:num w:numId="18" w16cid:durableId="1941327225">
    <w:abstractNumId w:val="26"/>
  </w:num>
  <w:num w:numId="19" w16cid:durableId="962269393">
    <w:abstractNumId w:val="39"/>
  </w:num>
  <w:num w:numId="20" w16cid:durableId="741559191">
    <w:abstractNumId w:val="18"/>
  </w:num>
  <w:num w:numId="21" w16cid:durableId="360134298">
    <w:abstractNumId w:val="6"/>
  </w:num>
  <w:num w:numId="22" w16cid:durableId="1467694862">
    <w:abstractNumId w:val="3"/>
  </w:num>
  <w:num w:numId="23" w16cid:durableId="1790468658">
    <w:abstractNumId w:val="1"/>
  </w:num>
  <w:num w:numId="24" w16cid:durableId="243691044">
    <w:abstractNumId w:val="25"/>
  </w:num>
  <w:num w:numId="25" w16cid:durableId="821119965">
    <w:abstractNumId w:val="11"/>
  </w:num>
  <w:num w:numId="26" w16cid:durableId="461383861">
    <w:abstractNumId w:val="9"/>
  </w:num>
  <w:num w:numId="27" w16cid:durableId="866870457">
    <w:abstractNumId w:val="27"/>
  </w:num>
  <w:num w:numId="28" w16cid:durableId="1588878639">
    <w:abstractNumId w:val="5"/>
  </w:num>
  <w:num w:numId="29" w16cid:durableId="1685015045">
    <w:abstractNumId w:val="15"/>
  </w:num>
  <w:num w:numId="30" w16cid:durableId="1586648169">
    <w:abstractNumId w:val="19"/>
  </w:num>
  <w:num w:numId="31" w16cid:durableId="452987701">
    <w:abstractNumId w:val="2"/>
  </w:num>
  <w:num w:numId="32" w16cid:durableId="1546404068">
    <w:abstractNumId w:val="17"/>
  </w:num>
  <w:num w:numId="33" w16cid:durableId="1897810627">
    <w:abstractNumId w:val="30"/>
  </w:num>
  <w:num w:numId="34" w16cid:durableId="501748897">
    <w:abstractNumId w:val="28"/>
  </w:num>
  <w:num w:numId="35" w16cid:durableId="1534924507">
    <w:abstractNumId w:val="40"/>
  </w:num>
  <w:num w:numId="36" w16cid:durableId="1555660758">
    <w:abstractNumId w:val="14"/>
  </w:num>
  <w:num w:numId="37" w16cid:durableId="1351489013">
    <w:abstractNumId w:val="21"/>
  </w:num>
  <w:num w:numId="38" w16cid:durableId="1212618947">
    <w:abstractNumId w:val="16"/>
  </w:num>
  <w:num w:numId="39" w16cid:durableId="1208300733">
    <w:abstractNumId w:val="35"/>
  </w:num>
  <w:num w:numId="40" w16cid:durableId="702824280">
    <w:abstractNumId w:val="24"/>
  </w:num>
  <w:num w:numId="41" w16cid:durableId="79447839">
    <w:abstractNumId w:val="38"/>
  </w:num>
  <w:num w:numId="42" w16cid:durableId="158094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13F"/>
    <w:rsid w:val="000014CB"/>
    <w:rsid w:val="000022B6"/>
    <w:rsid w:val="00002EA2"/>
    <w:rsid w:val="000068C8"/>
    <w:rsid w:val="00011A1A"/>
    <w:rsid w:val="00025095"/>
    <w:rsid w:val="00060D0B"/>
    <w:rsid w:val="00070103"/>
    <w:rsid w:val="00081061"/>
    <w:rsid w:val="000A5082"/>
    <w:rsid w:val="000A6B50"/>
    <w:rsid w:val="000C1F02"/>
    <w:rsid w:val="000C2E88"/>
    <w:rsid w:val="000D1823"/>
    <w:rsid w:val="000D4C40"/>
    <w:rsid w:val="000D7E2D"/>
    <w:rsid w:val="000E15A3"/>
    <w:rsid w:val="000E4E6C"/>
    <w:rsid w:val="000E5E1D"/>
    <w:rsid w:val="00100571"/>
    <w:rsid w:val="0010655D"/>
    <w:rsid w:val="0011043C"/>
    <w:rsid w:val="00112A75"/>
    <w:rsid w:val="00137754"/>
    <w:rsid w:val="00140720"/>
    <w:rsid w:val="00156278"/>
    <w:rsid w:val="00164C83"/>
    <w:rsid w:val="00165793"/>
    <w:rsid w:val="00172448"/>
    <w:rsid w:val="001921A2"/>
    <w:rsid w:val="00192AD0"/>
    <w:rsid w:val="00194BAB"/>
    <w:rsid w:val="001A3DA6"/>
    <w:rsid w:val="001B39AF"/>
    <w:rsid w:val="001B5482"/>
    <w:rsid w:val="001D63B1"/>
    <w:rsid w:val="001D74BA"/>
    <w:rsid w:val="001E2EDF"/>
    <w:rsid w:val="001F1571"/>
    <w:rsid w:val="0020692D"/>
    <w:rsid w:val="0021283A"/>
    <w:rsid w:val="00215407"/>
    <w:rsid w:val="00216830"/>
    <w:rsid w:val="00222399"/>
    <w:rsid w:val="00223196"/>
    <w:rsid w:val="00226BD1"/>
    <w:rsid w:val="00282B42"/>
    <w:rsid w:val="002A290F"/>
    <w:rsid w:val="002C2AEA"/>
    <w:rsid w:val="002C3B75"/>
    <w:rsid w:val="002E1908"/>
    <w:rsid w:val="002E3E46"/>
    <w:rsid w:val="00305568"/>
    <w:rsid w:val="00306AB1"/>
    <w:rsid w:val="00310B57"/>
    <w:rsid w:val="00311155"/>
    <w:rsid w:val="00317CCB"/>
    <w:rsid w:val="003210A7"/>
    <w:rsid w:val="00321A51"/>
    <w:rsid w:val="00324A6C"/>
    <w:rsid w:val="00325001"/>
    <w:rsid w:val="00391EAF"/>
    <w:rsid w:val="003A5A86"/>
    <w:rsid w:val="003B3163"/>
    <w:rsid w:val="003B4F6F"/>
    <w:rsid w:val="00413D5C"/>
    <w:rsid w:val="00415C18"/>
    <w:rsid w:val="0043073E"/>
    <w:rsid w:val="004335F8"/>
    <w:rsid w:val="00447A08"/>
    <w:rsid w:val="0048140C"/>
    <w:rsid w:val="004D5B91"/>
    <w:rsid w:val="004F3001"/>
    <w:rsid w:val="00540084"/>
    <w:rsid w:val="0056621F"/>
    <w:rsid w:val="00577CFD"/>
    <w:rsid w:val="00592A73"/>
    <w:rsid w:val="005A6724"/>
    <w:rsid w:val="005B770A"/>
    <w:rsid w:val="005C0DE0"/>
    <w:rsid w:val="005C39B2"/>
    <w:rsid w:val="005C3CC0"/>
    <w:rsid w:val="005C72E8"/>
    <w:rsid w:val="005E3DFD"/>
    <w:rsid w:val="005F041F"/>
    <w:rsid w:val="005F5DE4"/>
    <w:rsid w:val="00625248"/>
    <w:rsid w:val="0064661E"/>
    <w:rsid w:val="0065181F"/>
    <w:rsid w:val="00661386"/>
    <w:rsid w:val="00661B5A"/>
    <w:rsid w:val="006661A7"/>
    <w:rsid w:val="00687AD9"/>
    <w:rsid w:val="00695C50"/>
    <w:rsid w:val="006C02AB"/>
    <w:rsid w:val="006D0901"/>
    <w:rsid w:val="006E06C3"/>
    <w:rsid w:val="007067D6"/>
    <w:rsid w:val="007067EC"/>
    <w:rsid w:val="00712369"/>
    <w:rsid w:val="00737643"/>
    <w:rsid w:val="00786C1D"/>
    <w:rsid w:val="00791D47"/>
    <w:rsid w:val="00796882"/>
    <w:rsid w:val="007975F4"/>
    <w:rsid w:val="007A3F9A"/>
    <w:rsid w:val="007B26BF"/>
    <w:rsid w:val="007E1CBE"/>
    <w:rsid w:val="00806C1E"/>
    <w:rsid w:val="00821F68"/>
    <w:rsid w:val="008321F8"/>
    <w:rsid w:val="00833DA5"/>
    <w:rsid w:val="008416F6"/>
    <w:rsid w:val="008449F1"/>
    <w:rsid w:val="00886F26"/>
    <w:rsid w:val="00893841"/>
    <w:rsid w:val="008A513F"/>
    <w:rsid w:val="008B08ED"/>
    <w:rsid w:val="008B30C2"/>
    <w:rsid w:val="008E768D"/>
    <w:rsid w:val="009026E1"/>
    <w:rsid w:val="00903D02"/>
    <w:rsid w:val="00904013"/>
    <w:rsid w:val="0090647C"/>
    <w:rsid w:val="009153A9"/>
    <w:rsid w:val="009223A6"/>
    <w:rsid w:val="009252A4"/>
    <w:rsid w:val="00935064"/>
    <w:rsid w:val="00936546"/>
    <w:rsid w:val="0094667F"/>
    <w:rsid w:val="009611D5"/>
    <w:rsid w:val="009A0AE3"/>
    <w:rsid w:val="009C1BBF"/>
    <w:rsid w:val="009C348D"/>
    <w:rsid w:val="009F3A1F"/>
    <w:rsid w:val="00A14488"/>
    <w:rsid w:val="00A14F32"/>
    <w:rsid w:val="00A21CE7"/>
    <w:rsid w:val="00A22519"/>
    <w:rsid w:val="00A47D15"/>
    <w:rsid w:val="00A64410"/>
    <w:rsid w:val="00A66B2E"/>
    <w:rsid w:val="00A70581"/>
    <w:rsid w:val="00A80C31"/>
    <w:rsid w:val="00A86F11"/>
    <w:rsid w:val="00AC731D"/>
    <w:rsid w:val="00AE69DB"/>
    <w:rsid w:val="00B1740A"/>
    <w:rsid w:val="00B339FC"/>
    <w:rsid w:val="00B43041"/>
    <w:rsid w:val="00B4396D"/>
    <w:rsid w:val="00B73587"/>
    <w:rsid w:val="00B75853"/>
    <w:rsid w:val="00B90453"/>
    <w:rsid w:val="00B94573"/>
    <w:rsid w:val="00BA43FC"/>
    <w:rsid w:val="00BA53EE"/>
    <w:rsid w:val="00BE5F8C"/>
    <w:rsid w:val="00C13CA0"/>
    <w:rsid w:val="00C23E83"/>
    <w:rsid w:val="00C30ABD"/>
    <w:rsid w:val="00C40EA2"/>
    <w:rsid w:val="00C51A7A"/>
    <w:rsid w:val="00C63D46"/>
    <w:rsid w:val="00C92CCF"/>
    <w:rsid w:val="00CA331B"/>
    <w:rsid w:val="00CB133B"/>
    <w:rsid w:val="00CB5773"/>
    <w:rsid w:val="00CD127E"/>
    <w:rsid w:val="00CD1629"/>
    <w:rsid w:val="00CD26EF"/>
    <w:rsid w:val="00CF0066"/>
    <w:rsid w:val="00D11C8E"/>
    <w:rsid w:val="00D67E3C"/>
    <w:rsid w:val="00D90989"/>
    <w:rsid w:val="00D96CA4"/>
    <w:rsid w:val="00DA1B6E"/>
    <w:rsid w:val="00DD1B1F"/>
    <w:rsid w:val="00DD24B1"/>
    <w:rsid w:val="00DD35AB"/>
    <w:rsid w:val="00DD3B87"/>
    <w:rsid w:val="00DD54CE"/>
    <w:rsid w:val="00DE7929"/>
    <w:rsid w:val="00DF4873"/>
    <w:rsid w:val="00E07C0D"/>
    <w:rsid w:val="00E15971"/>
    <w:rsid w:val="00E353EB"/>
    <w:rsid w:val="00E37E75"/>
    <w:rsid w:val="00E40102"/>
    <w:rsid w:val="00E45A89"/>
    <w:rsid w:val="00E521AE"/>
    <w:rsid w:val="00E537BD"/>
    <w:rsid w:val="00E549FB"/>
    <w:rsid w:val="00E60F2B"/>
    <w:rsid w:val="00E62209"/>
    <w:rsid w:val="00E6702C"/>
    <w:rsid w:val="00EB0734"/>
    <w:rsid w:val="00EC54A5"/>
    <w:rsid w:val="00EC7F51"/>
    <w:rsid w:val="00ED67B6"/>
    <w:rsid w:val="00EE077E"/>
    <w:rsid w:val="00EF70A9"/>
    <w:rsid w:val="00F05E58"/>
    <w:rsid w:val="00F07E69"/>
    <w:rsid w:val="00F24FD8"/>
    <w:rsid w:val="00F41B85"/>
    <w:rsid w:val="00F50CA3"/>
    <w:rsid w:val="00F642F1"/>
    <w:rsid w:val="00F74CB6"/>
    <w:rsid w:val="00F860B3"/>
    <w:rsid w:val="00FB6926"/>
    <w:rsid w:val="00FF50B6"/>
    <w:rsid w:val="00FF5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0DE6CD"/>
  <w15:chartTrackingRefBased/>
  <w15:docId w15:val="{F888FFF3-1A07-4349-9ED1-CFF33F0F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283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21283A"/>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21283A"/>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21283A"/>
    <w:rPr>
      <w:rFonts w:eastAsiaTheme="minorEastAsia" w:cs="Times New Roman"/>
      <w:color w:val="5A5A5A" w:themeColor="text1" w:themeTint="A5"/>
      <w:spacing w:val="15"/>
      <w:lang w:val="en-US"/>
    </w:rPr>
  </w:style>
  <w:style w:type="paragraph" w:styleId="NoSpacing">
    <w:name w:val="No Spacing"/>
    <w:link w:val="NoSpacingChar"/>
    <w:uiPriority w:val="1"/>
    <w:qFormat/>
    <w:rsid w:val="002128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1283A"/>
    <w:rPr>
      <w:rFonts w:eastAsiaTheme="minorEastAsia"/>
      <w:lang w:val="en-US"/>
    </w:rPr>
  </w:style>
  <w:style w:type="character" w:customStyle="1" w:styleId="apple-converted-space">
    <w:name w:val="apple-converted-space"/>
    <w:basedOn w:val="DefaultParagraphFont"/>
    <w:rsid w:val="00F74CB6"/>
  </w:style>
  <w:style w:type="paragraph" w:styleId="ListParagraph">
    <w:name w:val="List Paragraph"/>
    <w:basedOn w:val="Normal"/>
    <w:uiPriority w:val="34"/>
    <w:qFormat/>
    <w:rsid w:val="00904013"/>
    <w:pPr>
      <w:ind w:left="720"/>
      <w:contextualSpacing/>
    </w:pPr>
  </w:style>
  <w:style w:type="paragraph" w:styleId="Date">
    <w:name w:val="Date"/>
    <w:basedOn w:val="Normal"/>
    <w:next w:val="Normal"/>
    <w:link w:val="DateChar"/>
    <w:rsid w:val="007067EC"/>
    <w:pPr>
      <w:spacing w:after="260" w:line="220" w:lineRule="atLeast"/>
      <w:ind w:left="835" w:right="-360"/>
    </w:pPr>
    <w:rPr>
      <w:rFonts w:ascii="Times New Roman" w:eastAsia="Times New Roman" w:hAnsi="Times New Roman" w:cs="Times New Roman"/>
      <w:sz w:val="20"/>
      <w:szCs w:val="20"/>
    </w:rPr>
  </w:style>
  <w:style w:type="character" w:customStyle="1" w:styleId="DateChar">
    <w:name w:val="Date Char"/>
    <w:basedOn w:val="DefaultParagraphFont"/>
    <w:link w:val="Date"/>
    <w:rsid w:val="007067E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067EC"/>
    <w:rPr>
      <w:color w:val="0563C1" w:themeColor="hyperlink"/>
      <w:u w:val="single"/>
    </w:rPr>
  </w:style>
  <w:style w:type="paragraph" w:styleId="Header">
    <w:name w:val="header"/>
    <w:basedOn w:val="Normal"/>
    <w:link w:val="HeaderChar"/>
    <w:uiPriority w:val="99"/>
    <w:unhideWhenUsed/>
    <w:rsid w:val="00706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7EC"/>
  </w:style>
  <w:style w:type="paragraph" w:styleId="Footer">
    <w:name w:val="footer"/>
    <w:basedOn w:val="Normal"/>
    <w:link w:val="FooterChar"/>
    <w:uiPriority w:val="99"/>
    <w:unhideWhenUsed/>
    <w:rsid w:val="00706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7EC"/>
  </w:style>
  <w:style w:type="paragraph" w:customStyle="1" w:styleId="DefaultText">
    <w:name w:val="Default Text"/>
    <w:basedOn w:val="Normal"/>
    <w:rsid w:val="00E6220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TableText">
    <w:name w:val="Table Text"/>
    <w:basedOn w:val="Normal"/>
    <w:rsid w:val="00E62209"/>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156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278"/>
    <w:rPr>
      <w:rFonts w:ascii="Segoe UI" w:hAnsi="Segoe UI" w:cs="Segoe UI"/>
      <w:sz w:val="18"/>
      <w:szCs w:val="18"/>
    </w:rPr>
  </w:style>
  <w:style w:type="paragraph" w:customStyle="1" w:styleId="Standard">
    <w:name w:val="Standard"/>
    <w:rsid w:val="003210A7"/>
    <w:pPr>
      <w:suppressAutoHyphens/>
      <w:autoSpaceDN w:val="0"/>
      <w:spacing w:line="256" w:lineRule="auto"/>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80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Birchwood Town Council</vt:lpstr>
    </vt:vector>
  </TitlesOfParts>
  <Company>JDH Business Services Ltd</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Birchwood Town Council</dc:title>
  <dc:subject>Proposal</dc:subject>
  <dc:creator>John Henry</dc:creator>
  <cp:keywords/>
  <dc:description/>
  <cp:lastModifiedBy>John Henry</cp:lastModifiedBy>
  <cp:revision>12</cp:revision>
  <cp:lastPrinted>2017-05-17T19:41:00Z</cp:lastPrinted>
  <dcterms:created xsi:type="dcterms:W3CDTF">2025-12-01T13:02:00Z</dcterms:created>
  <dcterms:modified xsi:type="dcterms:W3CDTF">2025-12-03T09:17:00Z</dcterms:modified>
</cp:coreProperties>
</file>